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5AB" w:rsidRPr="000215AB" w:rsidRDefault="000215AB" w:rsidP="000215AB">
      <w:pPr>
        <w:autoSpaceDE w:val="0"/>
        <w:autoSpaceDN w:val="0"/>
        <w:adjustRightInd w:val="0"/>
        <w:spacing w:after="0" w:line="240" w:lineRule="auto"/>
        <w:jc w:val="center"/>
        <w:rPr>
          <w:rFonts w:ascii="NimbusSanL" w:hAnsi="NimbusSanL" w:cs="NimbusSanL"/>
          <w:b/>
          <w:bCs/>
          <w:color w:val="000000"/>
          <w:sz w:val="28"/>
          <w:szCs w:val="28"/>
          <w:lang w:val="es-MX"/>
        </w:rPr>
      </w:pPr>
      <w:r>
        <w:rPr>
          <w:rFonts w:ascii="NimbusSanL" w:hAnsi="NimbusSanL" w:cs="NimbusSanL"/>
          <w:b/>
          <w:bCs/>
          <w:color w:val="000000"/>
          <w:sz w:val="28"/>
          <w:szCs w:val="28"/>
          <w:lang w:val="es-MX"/>
        </w:rPr>
        <w:t xml:space="preserve">PLAN ANUAL DE CONTRATACIÓN </w:t>
      </w:r>
      <w:r w:rsidRPr="000215AB">
        <w:rPr>
          <w:rFonts w:ascii="NimbusSanL" w:hAnsi="NimbusSanL" w:cs="NimbusSanL"/>
          <w:b/>
          <w:bCs/>
          <w:color w:val="000000"/>
          <w:sz w:val="28"/>
          <w:szCs w:val="28"/>
          <w:lang w:val="es-MX"/>
        </w:rPr>
        <w:t>EMPRESA PUBLICA PARQUE INDUSTRIAL DE LOJA EP</w:t>
      </w:r>
    </w:p>
    <w:p w:rsidR="000215AB" w:rsidRDefault="000215AB" w:rsidP="000215AB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</w:pPr>
    </w:p>
    <w:p w:rsidR="000215AB" w:rsidRPr="000215AB" w:rsidRDefault="000215AB" w:rsidP="000215AB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</w:pPr>
      <w:r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  <w:t>Institución:</w:t>
      </w:r>
      <w:r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  <w:tab/>
      </w:r>
      <w:r>
        <w:rPr>
          <w:rFonts w:ascii="NimbusSanL" w:hAnsi="NimbusSanL" w:cs="NimbusSanL"/>
          <w:color w:val="000000"/>
          <w:sz w:val="20"/>
          <w:szCs w:val="20"/>
          <w:lang w:val="es-MX"/>
        </w:rPr>
        <w:t>EMPRESA PUBLICA PARQUE INDUSTRIAL DE LOJA EP</w:t>
      </w:r>
    </w:p>
    <w:p w:rsidR="000215AB" w:rsidRPr="000215AB" w:rsidRDefault="000215AB" w:rsidP="000215AB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</w:pPr>
      <w:r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  <w:t>Ruc:</w:t>
      </w:r>
      <w:r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  <w:tab/>
      </w:r>
      <w:r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  <w:tab/>
      </w:r>
      <w:r>
        <w:rPr>
          <w:rFonts w:ascii="NimbusSanL" w:hAnsi="NimbusSanL" w:cs="NimbusSanL"/>
          <w:color w:val="000000"/>
          <w:sz w:val="20"/>
          <w:szCs w:val="20"/>
          <w:lang w:val="es-MX"/>
        </w:rPr>
        <w:t>1768175770001</w:t>
      </w:r>
    </w:p>
    <w:p w:rsidR="000215AB" w:rsidRPr="000215AB" w:rsidRDefault="000215AB" w:rsidP="000215AB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</w:pPr>
      <w:r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  <w:t>Periodo fiscal:</w:t>
      </w:r>
      <w:r>
        <w:rPr>
          <w:rFonts w:ascii="NimbusSanL" w:hAnsi="NimbusSanL" w:cs="NimbusSanL"/>
          <w:b/>
          <w:bCs/>
          <w:color w:val="000000"/>
          <w:sz w:val="20"/>
          <w:szCs w:val="20"/>
          <w:lang w:val="es-MX"/>
        </w:rPr>
        <w:tab/>
      </w:r>
      <w:r>
        <w:rPr>
          <w:rFonts w:ascii="NimbusSanL" w:hAnsi="NimbusSanL" w:cs="NimbusSanL"/>
          <w:color w:val="000000"/>
          <w:sz w:val="20"/>
          <w:szCs w:val="20"/>
          <w:lang w:val="es-MX"/>
        </w:rPr>
        <w:t>2020</w:t>
      </w:r>
    </w:p>
    <w:tbl>
      <w:tblPr>
        <w:tblW w:w="5000" w:type="pct"/>
        <w:tblCellSpacing w:w="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5734"/>
      </w:tblGrid>
      <w:tr w:rsidR="000215AB" w:rsidRPr="000215AB" w:rsidTr="000215A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5314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3"/>
              <w:gridCol w:w="1082"/>
              <w:gridCol w:w="993"/>
              <w:gridCol w:w="918"/>
              <w:gridCol w:w="736"/>
              <w:gridCol w:w="550"/>
              <w:gridCol w:w="1014"/>
              <w:gridCol w:w="1014"/>
              <w:gridCol w:w="914"/>
              <w:gridCol w:w="1373"/>
              <w:gridCol w:w="2497"/>
              <w:gridCol w:w="481"/>
              <w:gridCol w:w="655"/>
              <w:gridCol w:w="1083"/>
              <w:gridCol w:w="901"/>
              <w:gridCol w:w="680"/>
            </w:tblGrid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Nro.</w:t>
                  </w:r>
                </w:p>
              </w:tc>
              <w:tc>
                <w:tcPr>
                  <w:tcW w:w="1052" w:type="dxa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Partida Pres.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CPC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T. Compra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T. Régimen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Fondo BID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Tipo de Presupuesto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Tipo de Producto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Cat. Electrónico</w:t>
                  </w:r>
                </w:p>
              </w:tc>
              <w:tc>
                <w:tcPr>
                  <w:tcW w:w="1343" w:type="dxa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Procedimiento</w:t>
                  </w:r>
                </w:p>
              </w:tc>
              <w:tc>
                <w:tcPr>
                  <w:tcW w:w="2467" w:type="dxa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Cant</w:t>
                  </w:r>
                  <w:proofErr w:type="spellEnd"/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U. Medida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Costo U.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V. Total</w:t>
                  </w:r>
                </w:p>
              </w:tc>
              <w:tc>
                <w:tcPr>
                  <w:tcW w:w="0" w:type="auto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b/>
                      <w:bCs/>
                      <w:sz w:val="18"/>
                      <w:szCs w:val="18"/>
                      <w:lang w:val="es-MX"/>
                    </w:rPr>
                    <w:t>Período</w:t>
                  </w:r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8.4.01.07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4523000371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EQUIPOS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INFORMATICOS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312.5000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312.50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8.4.01.04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4516003115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FOTOCOPIADORA IMPRESORA PARLANTE AMPLIFICADOR UN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MICROFONO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INHALAMBRICO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PARA 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1,589.2857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1,589.29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8.4.01.03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622830011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ADQUISICIÓN DE MOBILIARIO DE OFICINA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1,678.5714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1,678.57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7.5.05.01.04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853400432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Menor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SERVICIO DE MANTENIMIENTO Y LIMPIEZA DE BORDILLOS PARTERRES Y CERCOS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7,142.8571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7,142.86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7.5.04.01.01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542900122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Obra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Menor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cuantia</w:t>
                  </w:r>
                  <w:proofErr w:type="spellEnd"/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EJECUCIÓN DE OBRA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ELECTRICA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Y CIVIL CANALIZACIÓN Y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DISTRIBUCION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ENERGIA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ELECTRICA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PARA LAS ACOMETIDAS DE LOS LOTES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160,714.2857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160,714.29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7.5.01.99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  <w:t>.02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831310014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Obra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Menor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cuantia</w:t>
                  </w:r>
                  <w:proofErr w:type="spellEnd"/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EJECUCIÓN DEL PLAN DE GESTIÓN AMBIENTAL EN 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14,285.7143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14,285.71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7.5.01.07.01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544000213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Obra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Menor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cuantia</w:t>
                  </w:r>
                  <w:proofErr w:type="spellEnd"/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CONSTRUCCION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 UNA NAVE INDUSTRIAL PARA MICROEMPRESARIOS Y ARTESANOS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142,857.1429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142,857.14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7.5.01.05.03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542510012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Obra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Menor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cuantia</w:t>
                  </w:r>
                  <w:proofErr w:type="spellEnd"/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OBRAS DE ALCANTARILLADO PLUVIAL DENTRO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13,392.8571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13,392.86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9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7.5.01.05.02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542100018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Obra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Menor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cuantia</w:t>
                  </w:r>
                  <w:proofErr w:type="spellEnd"/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OBRA DE ASFALTADO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VALOR PARCIAL CORRESPONDIENTE A LOS TERRENOS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VALOR FINANCIADO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58,035.7143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58,035.71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10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7.5.01.01.01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8599015111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Obra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Menor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cuantia</w:t>
                  </w:r>
                  <w:proofErr w:type="spellEnd"/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CONSTRUCCION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 ACOMETIDAS DE AGUA POTABLE PARA LA I Y II ETAPA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26,785.7143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26,785.71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lastRenderedPageBreak/>
                    <w:t>11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7.3.14.03.01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381120015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EQUIPAMIENTO CON MOBILIARIO DE UNA SALA DE CAPACITACIONES Y USO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MULTIPLE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928.5714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928.57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12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7.3.06.05.08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831420011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Consultoria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Contratacion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directa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ESTUDIOS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TECNICOS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PARA LA IMPLEMENTACIÓN DEL PROYECTO DE VIGILANCIA Y MONITOREO EN 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3,571.4286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3,571.43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13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7.3.06.05.07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839900011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Consultoria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Contratacion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directa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ESTUDIOS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TECNICOS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PARA LA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CONSTRUCCION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 UNA NAVE INDUSTRIAL EN 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4,464.2857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4,464.29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14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7.3.06.04.02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839900113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Consultoria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Contratacion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directa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FISCALIZACIÓN DE OBRA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ELECTRICA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CANALIZACIÓN Y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DISTRIBUCION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ELERGIA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ELECTRICA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PARA LAS ACOMETIDAS DE LOS LOTES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6,428.5714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6,428.57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15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7.3.04.18.01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943900021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MANTENIMIENTO DE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VIAS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4,464.2857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4,464.29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16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7.3.04.02.02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544000212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Obra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Menor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cuantia</w:t>
                  </w:r>
                  <w:proofErr w:type="spellEnd"/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READECUACIÓN DE UNA SALA DE CAPACITACIONES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10,714.2857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10,714.29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17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7.3.02.08.01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473130016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Obra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Menor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cuantia</w:t>
                  </w:r>
                  <w:proofErr w:type="spellEnd"/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EQUIPAMIENTO Y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EJECUCION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DEL PLAN DE VIGILANCIA Y MONITOREO EN 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25,000.0000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25,000.00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18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7.3.02.07.01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836100021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Obra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Proyecto de Inversión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Menor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cuantia</w:t>
                  </w:r>
                  <w:proofErr w:type="spellEnd"/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INSTALACION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 VALLAS Y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SEÑALETICA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INFORMATIVA DENTRO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7,142.8571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7,142.86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19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5.7.02.01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713310012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SEGURO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VEHICULO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535.7143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535.71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20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5.3.14.04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731250112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MAQUINARIA Y EQUIPO NO DEPRECIABLE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267.8571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267.86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21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5.3.14.03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621830011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ADQUISICIÓN DE MOBILIARIO DE OFICINA NO DEPRECIABLE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187.5000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187.50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22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5.3.08.13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612810015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REPUESTOS Y ACCESORIOS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535.7143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535.71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23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5.3.08.11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611650011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MATERIALES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ELECTRICOS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GASFISTERIA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CARPINTERIA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SEÑALIZACIÓN VIAL Y CONTRA INCENDIOS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892.8571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892.86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24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5.3.08.05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389930012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SI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Catalogo Electrónico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MATERIALES DE ASEO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357.1429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357.14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lastRenderedPageBreak/>
                    <w:t>25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5.3.08.04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3212920120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SI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Catalogo Electrónico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MATERIALES DE OFICINA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973.2143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973.21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26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5.3.08.03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625910015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Menor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SERVICIO DE ABASTECIMIENTO DE GASOLINA Y LUBRICANTES PARA LA CAMIONETA PROPIEDAD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1,401.7857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1,401.79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27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5.3.08.02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2823612218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Bien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VESTUARIO Y ACCESORIOS DE PROTECCIÓN VIGILANCIA Y SEGURIDAD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89.2857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89.29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28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5.3.07.04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831410513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MANTENIMIENTO DE EQUIPOS Y SISTEMAS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INFORMATICOS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446.4286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446.43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29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5.3.07.02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512900021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Menor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ARRENDAMIENTO DE UN PAQUETE CONTABLE SISTEMA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IMPERIUM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892.8571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892.86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30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5.3.06.12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929000014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CAPACITACION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AL PERSONAL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2,232.1429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2,232.14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31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5.3.06.06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821190311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Menor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HONORARIOS PROFESIONALES DE ABOGADO Y EN MARKETING Y COMUNICACIÓN PAGINA WEB Y MANUAL DE MARCA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14,642.8571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14,642.86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32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5.3.04.18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853400432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ARREGLO Y MANTENIMIENTO DE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JARDINERIA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625.0000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625.00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33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5.3.04.05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871430014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MANTENIMIENTO Y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REPARACION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VEHICULO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PROPIEDAD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535.7143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535.71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34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5.3.04.04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871100212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MANTENIMIENTO Y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REPARACION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 MAQUINARIAS Y EQUIPOS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535.7143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535.71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35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5.3.04.03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621410011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Menor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INSTALACION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MANTENIMIENTO Y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REPARACION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DE BIENES MUEBLES DEL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267.8571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267.86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36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5.3.04.02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541110011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INSTALACION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MANTENIMIENTO Y REPARACIÓN ARREGLO DE PISOS DE OFICINA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1,339.2857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1,339.29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37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5.3.03.01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678110012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PASAJES AL INTERIOR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446.4286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446.43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38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5.3.02.49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836900111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MATERIAL PUBLICITARIO PARA IMPLEMENTAR EL STAND DE LA EMPRESA EN LA FERIA DE LOJA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892.8571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892.86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39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5.3.02.08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852500012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VIGILANCIA Y MONITOREO EN CONCORDANCIA AL PROYECTO 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lastRenderedPageBreak/>
                    <w:t>DEL PLAN DE VIGILANCIA Y MONITOREO A COPROPIETARIOS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lastRenderedPageBreak/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4,017.8571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4,017.86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40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5.3.02.07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836900111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DIFUSIÓN PUBLICIDAD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GIGANTOGRAFIAS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TRIPTICOS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VOLANTES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446.4286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446.43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41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5.3.02.04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838200114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Común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Normalizado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Infima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Cuantía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FOTOCOPIADO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IMPRESION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Y EMPASTADO DE TEXTOS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2,142.8571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2,142.86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42</w:t>
                  </w:r>
                </w:p>
              </w:tc>
              <w:tc>
                <w:tcPr>
                  <w:tcW w:w="1052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5.3.01.06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681110112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Especial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Contratos entre Entidades Públicas o sus subsidiarias</w:t>
                  </w:r>
                </w:p>
              </w:tc>
              <w:tc>
                <w:tcPr>
                  <w:tcW w:w="2467" w:type="dxa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 DE CORRESPONDENCIA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93.7500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93.75</w:t>
                  </w:r>
                </w:p>
              </w:tc>
              <w:tc>
                <w:tcPr>
                  <w:tcW w:w="0" w:type="auto"/>
                  <w:shd w:val="clear" w:color="auto" w:fill="E4EE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  <w:tr w:rsidR="000215AB" w:rsidRPr="000215AB" w:rsidTr="000215AB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43</w:t>
                  </w:r>
                </w:p>
              </w:tc>
              <w:tc>
                <w:tcPr>
                  <w:tcW w:w="1052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5.3.01.05</w:t>
                  </w:r>
                  <w:r w:rsidRPr="000215AB">
                    <w:rPr>
                      <w:sz w:val="18"/>
                      <w:szCs w:val="18"/>
                      <w:lang w:val="es-MX"/>
                    </w:rPr>
                    <w:br/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842900011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Servicio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Especial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Gasto Corriente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 Aplica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NO</w:t>
                  </w:r>
                </w:p>
              </w:tc>
              <w:tc>
                <w:tcPr>
                  <w:tcW w:w="1343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Contratos entre Entidades Públicas o sus subsidiarias</w:t>
                  </w:r>
                </w:p>
              </w:tc>
              <w:tc>
                <w:tcPr>
                  <w:tcW w:w="2467" w:type="dxa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SERVICIO DE INTERNET Y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TELEFONIA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FIJA PARA EL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PILEP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1.00  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Unidad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1,160.7143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r w:rsidRPr="000215AB">
                    <w:rPr>
                      <w:sz w:val="18"/>
                      <w:szCs w:val="18"/>
                      <w:lang w:val="es-MX"/>
                    </w:rPr>
                    <w:t>1,160.71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215AB" w:rsidRPr="000215AB" w:rsidRDefault="000215AB" w:rsidP="000215AB">
                  <w:pPr>
                    <w:spacing w:after="0" w:line="240" w:lineRule="auto"/>
                    <w:rPr>
                      <w:sz w:val="18"/>
                      <w:szCs w:val="18"/>
                      <w:lang w:val="es-MX"/>
                    </w:rPr>
                  </w:pP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C1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C2</w:t>
                  </w:r>
                  <w:proofErr w:type="spellEnd"/>
                  <w:r w:rsidRPr="000215AB">
                    <w:rPr>
                      <w:sz w:val="18"/>
                      <w:szCs w:val="18"/>
                      <w:lang w:val="es-MX"/>
                    </w:rPr>
                    <w:t xml:space="preserve"> </w:t>
                  </w:r>
                  <w:proofErr w:type="spellStart"/>
                  <w:r w:rsidRPr="000215AB">
                    <w:rPr>
                      <w:sz w:val="18"/>
                      <w:szCs w:val="18"/>
                      <w:lang w:val="es-MX"/>
                    </w:rPr>
                    <w:t>C3</w:t>
                  </w:r>
                  <w:proofErr w:type="spellEnd"/>
                </w:p>
              </w:tc>
            </w:tr>
          </w:tbl>
          <w:p w:rsidR="000215AB" w:rsidRPr="000215AB" w:rsidRDefault="000215AB" w:rsidP="000215AB">
            <w:pPr>
              <w:rPr>
                <w:lang w:val="es-MX"/>
              </w:rPr>
            </w:pPr>
          </w:p>
        </w:tc>
      </w:tr>
      <w:tr w:rsidR="000215AB" w:rsidRPr="000215AB" w:rsidTr="000215AB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48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265"/>
            </w:tblGrid>
            <w:tr w:rsidR="000215AB" w:rsidRPr="000215AB" w:rsidTr="000215AB">
              <w:trPr>
                <w:tblCellSpacing w:w="15" w:type="dxa"/>
              </w:trPr>
              <w:tc>
                <w:tcPr>
                  <w:tcW w:w="4980" w:type="pct"/>
                  <w:shd w:val="clear" w:color="auto" w:fill="E8E8E8"/>
                  <w:vAlign w:val="center"/>
                  <w:hideMark/>
                </w:tcPr>
                <w:p w:rsidR="000215AB" w:rsidRPr="000215AB" w:rsidRDefault="000215AB" w:rsidP="000215AB">
                  <w:pPr>
                    <w:jc w:val="right"/>
                    <w:rPr>
                      <w:b/>
                      <w:bCs/>
                      <w:lang w:val="es-MX"/>
                    </w:rPr>
                  </w:pPr>
                  <w:r w:rsidRPr="000215AB">
                    <w:rPr>
                      <w:b/>
                      <w:bCs/>
                      <w:lang w:val="es-MX"/>
                    </w:rPr>
                    <w:lastRenderedPageBreak/>
                    <w:t> Total:</w:t>
                  </w:r>
                  <w:r>
                    <w:rPr>
                      <w:b/>
                      <w:bCs/>
                      <w:lang w:val="es-MX"/>
                    </w:rPr>
                    <w:t xml:space="preserve"> </w:t>
                  </w:r>
                  <w:r w:rsidRPr="000215AB">
                    <w:rPr>
                      <w:b/>
                      <w:bCs/>
                      <w:lang w:val="es-MX"/>
                    </w:rPr>
                    <w:t>525.468,74983</w:t>
                  </w:r>
                </w:p>
              </w:tc>
            </w:tr>
          </w:tbl>
          <w:p w:rsidR="000215AB" w:rsidRPr="000215AB" w:rsidRDefault="000215AB" w:rsidP="000215AB">
            <w:pPr>
              <w:rPr>
                <w:lang w:val="es-MX"/>
              </w:rPr>
            </w:pPr>
          </w:p>
        </w:tc>
      </w:tr>
    </w:tbl>
    <w:p w:rsidR="000215AB" w:rsidRDefault="000215AB"/>
    <w:p w:rsidR="000215AB" w:rsidRDefault="000215AB">
      <w:bookmarkStart w:id="0" w:name="_GoBack"/>
      <w:bookmarkEnd w:id="0"/>
    </w:p>
    <w:sectPr w:rsidR="000215AB" w:rsidSect="000215AB">
      <w:pgSz w:w="16838" w:h="11906" w:orient="landscape" w:code="9"/>
      <w:pgMar w:top="709" w:right="395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imbusSan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5AB"/>
    <w:rsid w:val="000215AB"/>
    <w:rsid w:val="00533296"/>
    <w:rsid w:val="006A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8929A"/>
  <w15:chartTrackingRefBased/>
  <w15:docId w15:val="{9723C223-223B-4C43-BAE0-076B6319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C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2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1320</Words>
  <Characters>7264</Characters>
  <Application>Microsoft Office Word</Application>
  <DocSecurity>0</DocSecurity>
  <Lines>60</Lines>
  <Paragraphs>17</Paragraphs>
  <ScaleCrop>false</ScaleCrop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1</cp:revision>
  <dcterms:created xsi:type="dcterms:W3CDTF">2020-01-14T01:49:00Z</dcterms:created>
  <dcterms:modified xsi:type="dcterms:W3CDTF">2020-01-14T01:53:00Z</dcterms:modified>
</cp:coreProperties>
</file>