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D4670" w14:textId="77777777" w:rsidR="00474EDF" w:rsidRPr="00DE7241" w:rsidRDefault="004B565F">
      <w:pPr>
        <w:pBdr>
          <w:top w:val="nil"/>
          <w:left w:val="nil"/>
          <w:bottom w:val="nil"/>
          <w:right w:val="nil"/>
          <w:between w:val="nil"/>
        </w:pBdr>
        <w:spacing w:after="0" w:line="276" w:lineRule="auto"/>
        <w:ind w:left="3552" w:firstLine="695"/>
        <w:jc w:val="both"/>
        <w:rPr>
          <w:b/>
          <w:color w:val="000000"/>
          <w:sz w:val="24"/>
          <w:szCs w:val="24"/>
        </w:rPr>
      </w:pPr>
      <w:r w:rsidRPr="00DE7241">
        <w:rPr>
          <w:b/>
          <w:color w:val="000000"/>
          <w:sz w:val="24"/>
          <w:szCs w:val="24"/>
        </w:rPr>
        <w:t>CONTENIDO:</w:t>
      </w:r>
    </w:p>
    <w:p w14:paraId="5C473C8A" w14:textId="77777777" w:rsidR="00C90F91" w:rsidRDefault="00C90F91">
      <w:pPr>
        <w:pBdr>
          <w:top w:val="nil"/>
          <w:left w:val="nil"/>
          <w:bottom w:val="nil"/>
          <w:right w:val="nil"/>
          <w:between w:val="nil"/>
        </w:pBdr>
        <w:spacing w:after="0" w:line="276" w:lineRule="auto"/>
        <w:ind w:left="3552" w:firstLine="695"/>
        <w:jc w:val="both"/>
        <w:rPr>
          <w:color w:val="000000"/>
          <w:sz w:val="24"/>
          <w:szCs w:val="24"/>
        </w:rPr>
      </w:pPr>
    </w:p>
    <w:p w14:paraId="47A420A3" w14:textId="784B148E" w:rsidR="00474EDF" w:rsidRPr="0095168B" w:rsidRDefault="004B565F" w:rsidP="0095168B">
      <w:pPr>
        <w:pStyle w:val="Prrafodelista"/>
        <w:numPr>
          <w:ilvl w:val="0"/>
          <w:numId w:val="22"/>
        </w:numPr>
        <w:pBdr>
          <w:top w:val="nil"/>
          <w:left w:val="nil"/>
          <w:bottom w:val="nil"/>
          <w:right w:val="nil"/>
          <w:between w:val="nil"/>
        </w:pBdr>
        <w:spacing w:after="0" w:line="276" w:lineRule="auto"/>
        <w:jc w:val="both"/>
        <w:rPr>
          <w:color w:val="000000"/>
          <w:sz w:val="24"/>
          <w:szCs w:val="24"/>
        </w:rPr>
      </w:pPr>
      <w:r w:rsidRPr="0095168B">
        <w:rPr>
          <w:color w:val="000000"/>
          <w:sz w:val="24"/>
          <w:szCs w:val="24"/>
        </w:rPr>
        <w:t>OBJETO DEL PROYECTO</w:t>
      </w:r>
      <w:r w:rsidR="00157603" w:rsidRPr="0095168B">
        <w:rPr>
          <w:color w:val="000000"/>
          <w:sz w:val="24"/>
          <w:szCs w:val="24"/>
        </w:rPr>
        <w:tab/>
      </w:r>
      <w:r w:rsidR="00D06352" w:rsidRPr="0095168B">
        <w:rPr>
          <w:color w:val="000000"/>
          <w:sz w:val="24"/>
          <w:szCs w:val="24"/>
        </w:rPr>
        <w:tab/>
      </w:r>
      <w:r w:rsidR="00157603" w:rsidRPr="0095168B">
        <w:rPr>
          <w:color w:val="000000"/>
          <w:sz w:val="24"/>
          <w:szCs w:val="24"/>
        </w:rPr>
        <w:tab/>
      </w:r>
      <w:r w:rsidR="00157603" w:rsidRPr="0095168B">
        <w:rPr>
          <w:color w:val="000000"/>
          <w:sz w:val="24"/>
          <w:szCs w:val="24"/>
        </w:rPr>
        <w:tab/>
      </w:r>
      <w:r w:rsidR="00157603" w:rsidRPr="0095168B">
        <w:rPr>
          <w:color w:val="000000"/>
          <w:sz w:val="24"/>
          <w:szCs w:val="24"/>
        </w:rPr>
        <w:tab/>
      </w:r>
      <w:r w:rsidR="00157603" w:rsidRPr="0095168B">
        <w:rPr>
          <w:color w:val="000000"/>
          <w:sz w:val="24"/>
          <w:szCs w:val="24"/>
        </w:rPr>
        <w:tab/>
      </w:r>
      <w:r w:rsidR="00157603" w:rsidRPr="0095168B">
        <w:rPr>
          <w:color w:val="000000"/>
          <w:sz w:val="24"/>
          <w:szCs w:val="24"/>
        </w:rPr>
        <w:tab/>
      </w:r>
      <w:r w:rsidR="00157603" w:rsidRPr="0095168B">
        <w:rPr>
          <w:color w:val="000000"/>
          <w:sz w:val="24"/>
          <w:szCs w:val="24"/>
        </w:rPr>
        <w:tab/>
      </w:r>
      <w:r w:rsidR="00B32B55" w:rsidRPr="0095168B">
        <w:rPr>
          <w:color w:val="000000"/>
          <w:sz w:val="24"/>
          <w:szCs w:val="24"/>
        </w:rPr>
        <w:t>4</w:t>
      </w:r>
    </w:p>
    <w:p w14:paraId="7E84E0E8" w14:textId="7F905F38" w:rsidR="00474EDF" w:rsidRPr="0095168B" w:rsidRDefault="004B565F" w:rsidP="0095168B">
      <w:pPr>
        <w:pStyle w:val="Prrafodelista"/>
        <w:numPr>
          <w:ilvl w:val="0"/>
          <w:numId w:val="22"/>
        </w:numPr>
        <w:pBdr>
          <w:top w:val="nil"/>
          <w:left w:val="nil"/>
          <w:bottom w:val="nil"/>
          <w:right w:val="nil"/>
          <w:between w:val="nil"/>
        </w:pBdr>
        <w:spacing w:after="0" w:line="276" w:lineRule="auto"/>
        <w:jc w:val="both"/>
        <w:rPr>
          <w:color w:val="000000"/>
          <w:sz w:val="24"/>
          <w:szCs w:val="24"/>
        </w:rPr>
      </w:pPr>
      <w:r w:rsidRPr="0095168B">
        <w:rPr>
          <w:color w:val="000000"/>
          <w:sz w:val="24"/>
          <w:szCs w:val="24"/>
        </w:rPr>
        <w:t xml:space="preserve">UNIDAD </w:t>
      </w:r>
      <w:r w:rsidR="00157603" w:rsidRPr="0095168B">
        <w:rPr>
          <w:color w:val="000000"/>
          <w:sz w:val="24"/>
          <w:szCs w:val="24"/>
        </w:rPr>
        <w:t>REQUIRENTE</w:t>
      </w:r>
      <w:r w:rsidR="00157603" w:rsidRPr="0095168B">
        <w:rPr>
          <w:color w:val="000000"/>
          <w:sz w:val="24"/>
          <w:szCs w:val="24"/>
        </w:rPr>
        <w:tab/>
      </w:r>
      <w:r w:rsidR="00D06352" w:rsidRPr="0095168B">
        <w:rPr>
          <w:color w:val="000000"/>
          <w:sz w:val="24"/>
          <w:szCs w:val="24"/>
        </w:rPr>
        <w:tab/>
      </w:r>
      <w:r w:rsidR="00157603" w:rsidRPr="0095168B">
        <w:rPr>
          <w:color w:val="000000"/>
          <w:sz w:val="24"/>
          <w:szCs w:val="24"/>
        </w:rPr>
        <w:tab/>
      </w:r>
      <w:r w:rsidR="00157603" w:rsidRPr="0095168B">
        <w:rPr>
          <w:color w:val="000000"/>
          <w:sz w:val="24"/>
          <w:szCs w:val="24"/>
        </w:rPr>
        <w:tab/>
      </w:r>
      <w:r w:rsidR="00157603" w:rsidRPr="0095168B">
        <w:rPr>
          <w:color w:val="000000"/>
          <w:sz w:val="24"/>
          <w:szCs w:val="24"/>
        </w:rPr>
        <w:tab/>
      </w:r>
      <w:r w:rsidR="00157603" w:rsidRPr="0095168B">
        <w:rPr>
          <w:color w:val="000000"/>
          <w:sz w:val="24"/>
          <w:szCs w:val="24"/>
        </w:rPr>
        <w:tab/>
      </w:r>
      <w:r w:rsidR="00157603" w:rsidRPr="0095168B">
        <w:rPr>
          <w:color w:val="000000"/>
          <w:sz w:val="24"/>
          <w:szCs w:val="24"/>
        </w:rPr>
        <w:tab/>
      </w:r>
      <w:r w:rsidR="00157603" w:rsidRPr="0095168B">
        <w:rPr>
          <w:color w:val="000000"/>
          <w:sz w:val="24"/>
          <w:szCs w:val="24"/>
        </w:rPr>
        <w:tab/>
      </w:r>
      <w:r w:rsidRPr="0095168B">
        <w:rPr>
          <w:color w:val="000000"/>
          <w:sz w:val="24"/>
          <w:szCs w:val="24"/>
        </w:rPr>
        <w:t>4</w:t>
      </w:r>
    </w:p>
    <w:p w14:paraId="4AB5205D" w14:textId="60A1EB71" w:rsidR="00474EDF" w:rsidRPr="0095168B" w:rsidRDefault="004B565F" w:rsidP="0095168B">
      <w:pPr>
        <w:pStyle w:val="Prrafodelista"/>
        <w:numPr>
          <w:ilvl w:val="0"/>
          <w:numId w:val="22"/>
        </w:numPr>
        <w:pBdr>
          <w:top w:val="nil"/>
          <w:left w:val="nil"/>
          <w:bottom w:val="nil"/>
          <w:right w:val="nil"/>
          <w:between w:val="nil"/>
        </w:pBdr>
        <w:spacing w:after="0" w:line="276" w:lineRule="auto"/>
        <w:jc w:val="both"/>
        <w:rPr>
          <w:color w:val="000000"/>
          <w:sz w:val="24"/>
          <w:szCs w:val="24"/>
        </w:rPr>
      </w:pPr>
      <w:r w:rsidRPr="0095168B">
        <w:rPr>
          <w:color w:val="000000"/>
          <w:sz w:val="24"/>
          <w:szCs w:val="24"/>
        </w:rPr>
        <w:t>ÓRANOS Y UNIDADES QUE PARTICIPAN</w:t>
      </w:r>
      <w:r w:rsidR="00950F81" w:rsidRPr="0095168B">
        <w:rPr>
          <w:color w:val="000000"/>
          <w:sz w:val="24"/>
          <w:szCs w:val="24"/>
        </w:rPr>
        <w:tab/>
      </w:r>
      <w:r w:rsidR="00D06352" w:rsidRPr="0095168B">
        <w:rPr>
          <w:color w:val="000000"/>
          <w:sz w:val="24"/>
          <w:szCs w:val="24"/>
        </w:rPr>
        <w:tab/>
      </w:r>
      <w:r w:rsidR="00950F81" w:rsidRPr="0095168B">
        <w:rPr>
          <w:color w:val="000000"/>
          <w:sz w:val="24"/>
          <w:szCs w:val="24"/>
        </w:rPr>
        <w:tab/>
      </w:r>
      <w:r w:rsidR="00950F81" w:rsidRPr="0095168B">
        <w:rPr>
          <w:color w:val="000000"/>
          <w:sz w:val="24"/>
          <w:szCs w:val="24"/>
        </w:rPr>
        <w:tab/>
      </w:r>
      <w:r w:rsidR="00950F81" w:rsidRPr="0095168B">
        <w:rPr>
          <w:color w:val="000000"/>
          <w:sz w:val="24"/>
          <w:szCs w:val="24"/>
        </w:rPr>
        <w:tab/>
      </w:r>
      <w:r w:rsidR="00950F81" w:rsidRPr="0095168B">
        <w:rPr>
          <w:color w:val="000000"/>
          <w:sz w:val="24"/>
          <w:szCs w:val="24"/>
        </w:rPr>
        <w:tab/>
      </w:r>
      <w:r w:rsidRPr="0095168B">
        <w:rPr>
          <w:color w:val="000000"/>
          <w:sz w:val="24"/>
          <w:szCs w:val="24"/>
        </w:rPr>
        <w:t>4</w:t>
      </w:r>
    </w:p>
    <w:p w14:paraId="21A761D5" w14:textId="3ED230E2" w:rsidR="00474EDF" w:rsidRPr="0095168B" w:rsidRDefault="004B565F" w:rsidP="0095168B">
      <w:pPr>
        <w:pStyle w:val="Prrafodelista"/>
        <w:numPr>
          <w:ilvl w:val="0"/>
          <w:numId w:val="22"/>
        </w:numPr>
        <w:pBdr>
          <w:top w:val="nil"/>
          <w:left w:val="nil"/>
          <w:bottom w:val="nil"/>
          <w:right w:val="nil"/>
          <w:between w:val="nil"/>
        </w:pBdr>
        <w:spacing w:after="0" w:line="276" w:lineRule="auto"/>
        <w:jc w:val="both"/>
        <w:rPr>
          <w:color w:val="000000"/>
          <w:sz w:val="24"/>
          <w:szCs w:val="24"/>
        </w:rPr>
      </w:pPr>
      <w:r w:rsidRPr="0095168B">
        <w:rPr>
          <w:color w:val="000000"/>
          <w:sz w:val="24"/>
          <w:szCs w:val="24"/>
        </w:rPr>
        <w:t>PERÍODO DE EJECUCIÓN DEL PROYECTO</w:t>
      </w:r>
      <w:r w:rsidR="00950F81" w:rsidRPr="0095168B">
        <w:rPr>
          <w:color w:val="000000"/>
          <w:sz w:val="24"/>
          <w:szCs w:val="24"/>
        </w:rPr>
        <w:tab/>
      </w:r>
      <w:r w:rsidR="00D06352" w:rsidRPr="0095168B">
        <w:rPr>
          <w:color w:val="000000"/>
          <w:sz w:val="24"/>
          <w:szCs w:val="24"/>
        </w:rPr>
        <w:tab/>
      </w:r>
      <w:r w:rsidR="00950F81" w:rsidRPr="0095168B">
        <w:rPr>
          <w:color w:val="000000"/>
          <w:sz w:val="24"/>
          <w:szCs w:val="24"/>
        </w:rPr>
        <w:tab/>
      </w:r>
      <w:r w:rsidR="00950F81" w:rsidRPr="0095168B">
        <w:rPr>
          <w:color w:val="000000"/>
          <w:sz w:val="24"/>
          <w:szCs w:val="24"/>
        </w:rPr>
        <w:tab/>
      </w:r>
      <w:r w:rsidR="00950F81" w:rsidRPr="0095168B">
        <w:rPr>
          <w:color w:val="000000"/>
          <w:sz w:val="24"/>
          <w:szCs w:val="24"/>
        </w:rPr>
        <w:tab/>
      </w:r>
      <w:r w:rsidR="00950F81" w:rsidRPr="0095168B">
        <w:rPr>
          <w:color w:val="000000"/>
          <w:sz w:val="24"/>
          <w:szCs w:val="24"/>
        </w:rPr>
        <w:tab/>
      </w:r>
      <w:r w:rsidRPr="0095168B">
        <w:rPr>
          <w:color w:val="000000"/>
          <w:sz w:val="24"/>
          <w:szCs w:val="24"/>
        </w:rPr>
        <w:t>5</w:t>
      </w:r>
    </w:p>
    <w:p w14:paraId="2D60FE40" w14:textId="20AA17FC" w:rsidR="00474EDF" w:rsidRPr="0095168B" w:rsidRDefault="004B565F" w:rsidP="0095168B">
      <w:pPr>
        <w:pStyle w:val="Prrafodelista"/>
        <w:numPr>
          <w:ilvl w:val="0"/>
          <w:numId w:val="22"/>
        </w:numPr>
        <w:pBdr>
          <w:top w:val="nil"/>
          <w:left w:val="nil"/>
          <w:bottom w:val="nil"/>
          <w:right w:val="nil"/>
          <w:between w:val="nil"/>
        </w:pBdr>
        <w:spacing w:after="0" w:line="276" w:lineRule="auto"/>
        <w:jc w:val="both"/>
        <w:rPr>
          <w:color w:val="000000"/>
          <w:sz w:val="24"/>
          <w:szCs w:val="24"/>
        </w:rPr>
      </w:pPr>
      <w:r w:rsidRPr="0095168B">
        <w:rPr>
          <w:color w:val="000000"/>
          <w:sz w:val="24"/>
          <w:szCs w:val="24"/>
        </w:rPr>
        <w:t>ANTECEDENTES</w:t>
      </w:r>
      <w:r w:rsidR="00950F81" w:rsidRPr="0095168B">
        <w:rPr>
          <w:color w:val="000000"/>
          <w:sz w:val="24"/>
          <w:szCs w:val="24"/>
        </w:rPr>
        <w:tab/>
      </w:r>
      <w:r w:rsidR="00950F81" w:rsidRPr="0095168B">
        <w:rPr>
          <w:color w:val="000000"/>
          <w:sz w:val="24"/>
          <w:szCs w:val="24"/>
        </w:rPr>
        <w:tab/>
      </w:r>
      <w:r w:rsidR="00950F81" w:rsidRPr="0095168B">
        <w:rPr>
          <w:color w:val="000000"/>
          <w:sz w:val="24"/>
          <w:szCs w:val="24"/>
        </w:rPr>
        <w:tab/>
      </w:r>
      <w:r w:rsidR="00950F81" w:rsidRPr="0095168B">
        <w:rPr>
          <w:color w:val="000000"/>
          <w:sz w:val="24"/>
          <w:szCs w:val="24"/>
        </w:rPr>
        <w:tab/>
      </w:r>
      <w:r w:rsidR="00D06352" w:rsidRPr="0095168B">
        <w:rPr>
          <w:color w:val="000000"/>
          <w:sz w:val="24"/>
          <w:szCs w:val="24"/>
        </w:rPr>
        <w:tab/>
      </w:r>
      <w:r w:rsidR="00950F81" w:rsidRPr="0095168B">
        <w:rPr>
          <w:color w:val="000000"/>
          <w:sz w:val="24"/>
          <w:szCs w:val="24"/>
        </w:rPr>
        <w:tab/>
      </w:r>
      <w:r w:rsidR="00950F81" w:rsidRPr="0095168B">
        <w:rPr>
          <w:color w:val="000000"/>
          <w:sz w:val="24"/>
          <w:szCs w:val="24"/>
        </w:rPr>
        <w:tab/>
      </w:r>
      <w:r w:rsidR="00950F81" w:rsidRPr="0095168B">
        <w:rPr>
          <w:color w:val="000000"/>
          <w:sz w:val="24"/>
          <w:szCs w:val="24"/>
        </w:rPr>
        <w:tab/>
      </w:r>
      <w:r w:rsidR="00950F81" w:rsidRPr="0095168B">
        <w:rPr>
          <w:color w:val="000000"/>
          <w:sz w:val="24"/>
          <w:szCs w:val="24"/>
        </w:rPr>
        <w:tab/>
      </w:r>
      <w:r w:rsidRPr="0095168B">
        <w:rPr>
          <w:color w:val="000000"/>
          <w:sz w:val="24"/>
          <w:szCs w:val="24"/>
        </w:rPr>
        <w:t>5</w:t>
      </w:r>
    </w:p>
    <w:p w14:paraId="7D0696DE" w14:textId="3866D5C5" w:rsidR="00474EDF" w:rsidRPr="0095168B" w:rsidRDefault="004B565F" w:rsidP="0095168B">
      <w:pPr>
        <w:pStyle w:val="Prrafodelista"/>
        <w:numPr>
          <w:ilvl w:val="0"/>
          <w:numId w:val="22"/>
        </w:numPr>
        <w:pBdr>
          <w:top w:val="nil"/>
          <w:left w:val="nil"/>
          <w:bottom w:val="nil"/>
          <w:right w:val="nil"/>
          <w:between w:val="nil"/>
        </w:pBdr>
        <w:spacing w:after="0" w:line="276" w:lineRule="auto"/>
        <w:jc w:val="both"/>
        <w:rPr>
          <w:color w:val="000000"/>
          <w:sz w:val="24"/>
          <w:szCs w:val="24"/>
        </w:rPr>
      </w:pPr>
      <w:r w:rsidRPr="0095168B">
        <w:rPr>
          <w:color w:val="000000"/>
          <w:sz w:val="24"/>
          <w:szCs w:val="24"/>
        </w:rPr>
        <w:t>JUSTIFICACIÓN Y PERTINENCIA LEGAL DEL PROYECTO</w:t>
      </w:r>
      <w:r w:rsidR="00950F81" w:rsidRPr="0095168B">
        <w:rPr>
          <w:color w:val="000000"/>
          <w:sz w:val="24"/>
          <w:szCs w:val="24"/>
        </w:rPr>
        <w:tab/>
      </w:r>
      <w:r w:rsidR="00D06352" w:rsidRPr="0095168B">
        <w:rPr>
          <w:color w:val="000000"/>
          <w:sz w:val="24"/>
          <w:szCs w:val="24"/>
        </w:rPr>
        <w:tab/>
      </w:r>
      <w:r w:rsidR="00950F81" w:rsidRPr="0095168B">
        <w:rPr>
          <w:color w:val="000000"/>
          <w:sz w:val="24"/>
          <w:szCs w:val="24"/>
        </w:rPr>
        <w:tab/>
      </w:r>
      <w:r w:rsidR="00950F81" w:rsidRPr="0095168B">
        <w:rPr>
          <w:color w:val="000000"/>
          <w:sz w:val="24"/>
          <w:szCs w:val="24"/>
        </w:rPr>
        <w:tab/>
      </w:r>
      <w:r w:rsidRPr="0095168B">
        <w:rPr>
          <w:color w:val="000000"/>
          <w:sz w:val="24"/>
          <w:szCs w:val="24"/>
        </w:rPr>
        <w:t>6</w:t>
      </w:r>
    </w:p>
    <w:p w14:paraId="585CC9FA" w14:textId="77777777" w:rsidR="004924D8" w:rsidRPr="004924D8" w:rsidRDefault="004924D8" w:rsidP="004924D8">
      <w:pPr>
        <w:pStyle w:val="Prrafodelista"/>
        <w:numPr>
          <w:ilvl w:val="0"/>
          <w:numId w:val="23"/>
        </w:numPr>
        <w:pBdr>
          <w:top w:val="nil"/>
          <w:left w:val="nil"/>
          <w:bottom w:val="nil"/>
          <w:right w:val="nil"/>
          <w:between w:val="nil"/>
        </w:pBdr>
        <w:spacing w:after="0" w:line="276" w:lineRule="auto"/>
        <w:jc w:val="both"/>
        <w:rPr>
          <w:vanish/>
          <w:color w:val="000000"/>
          <w:sz w:val="24"/>
          <w:szCs w:val="24"/>
        </w:rPr>
      </w:pPr>
    </w:p>
    <w:p w14:paraId="50ADD679" w14:textId="77777777" w:rsidR="004924D8" w:rsidRPr="004924D8" w:rsidRDefault="004924D8" w:rsidP="004924D8">
      <w:pPr>
        <w:pStyle w:val="Prrafodelista"/>
        <w:numPr>
          <w:ilvl w:val="0"/>
          <w:numId w:val="23"/>
        </w:numPr>
        <w:pBdr>
          <w:top w:val="nil"/>
          <w:left w:val="nil"/>
          <w:bottom w:val="nil"/>
          <w:right w:val="nil"/>
          <w:between w:val="nil"/>
        </w:pBdr>
        <w:spacing w:after="0" w:line="276" w:lineRule="auto"/>
        <w:jc w:val="both"/>
        <w:rPr>
          <w:vanish/>
          <w:color w:val="000000"/>
          <w:sz w:val="24"/>
          <w:szCs w:val="24"/>
        </w:rPr>
      </w:pPr>
    </w:p>
    <w:p w14:paraId="6ACFFA42" w14:textId="77777777" w:rsidR="004924D8" w:rsidRPr="004924D8" w:rsidRDefault="004924D8" w:rsidP="004924D8">
      <w:pPr>
        <w:pStyle w:val="Prrafodelista"/>
        <w:numPr>
          <w:ilvl w:val="0"/>
          <w:numId w:val="23"/>
        </w:numPr>
        <w:pBdr>
          <w:top w:val="nil"/>
          <w:left w:val="nil"/>
          <w:bottom w:val="nil"/>
          <w:right w:val="nil"/>
          <w:between w:val="nil"/>
        </w:pBdr>
        <w:spacing w:after="0" w:line="276" w:lineRule="auto"/>
        <w:jc w:val="both"/>
        <w:rPr>
          <w:vanish/>
          <w:color w:val="000000"/>
          <w:sz w:val="24"/>
          <w:szCs w:val="24"/>
        </w:rPr>
      </w:pPr>
    </w:p>
    <w:p w14:paraId="45032C83" w14:textId="77777777" w:rsidR="004924D8" w:rsidRPr="004924D8" w:rsidRDefault="004924D8" w:rsidP="004924D8">
      <w:pPr>
        <w:pStyle w:val="Prrafodelista"/>
        <w:numPr>
          <w:ilvl w:val="0"/>
          <w:numId w:val="23"/>
        </w:numPr>
        <w:pBdr>
          <w:top w:val="nil"/>
          <w:left w:val="nil"/>
          <w:bottom w:val="nil"/>
          <w:right w:val="nil"/>
          <w:between w:val="nil"/>
        </w:pBdr>
        <w:spacing w:after="0" w:line="276" w:lineRule="auto"/>
        <w:jc w:val="both"/>
        <w:rPr>
          <w:vanish/>
          <w:color w:val="000000"/>
          <w:sz w:val="24"/>
          <w:szCs w:val="24"/>
        </w:rPr>
      </w:pPr>
    </w:p>
    <w:p w14:paraId="2402DEAD" w14:textId="77777777" w:rsidR="004924D8" w:rsidRPr="004924D8" w:rsidRDefault="004924D8" w:rsidP="004924D8">
      <w:pPr>
        <w:pStyle w:val="Prrafodelista"/>
        <w:numPr>
          <w:ilvl w:val="0"/>
          <w:numId w:val="23"/>
        </w:numPr>
        <w:pBdr>
          <w:top w:val="nil"/>
          <w:left w:val="nil"/>
          <w:bottom w:val="nil"/>
          <w:right w:val="nil"/>
          <w:between w:val="nil"/>
        </w:pBdr>
        <w:spacing w:after="0" w:line="276" w:lineRule="auto"/>
        <w:jc w:val="both"/>
        <w:rPr>
          <w:vanish/>
          <w:color w:val="000000"/>
          <w:sz w:val="24"/>
          <w:szCs w:val="24"/>
        </w:rPr>
      </w:pPr>
    </w:p>
    <w:p w14:paraId="3E26A05D" w14:textId="77777777" w:rsidR="004924D8" w:rsidRPr="004924D8" w:rsidRDefault="004924D8" w:rsidP="004924D8">
      <w:pPr>
        <w:pStyle w:val="Prrafodelista"/>
        <w:numPr>
          <w:ilvl w:val="0"/>
          <w:numId w:val="23"/>
        </w:numPr>
        <w:pBdr>
          <w:top w:val="nil"/>
          <w:left w:val="nil"/>
          <w:bottom w:val="nil"/>
          <w:right w:val="nil"/>
          <w:between w:val="nil"/>
        </w:pBdr>
        <w:spacing w:after="0" w:line="276" w:lineRule="auto"/>
        <w:jc w:val="both"/>
        <w:rPr>
          <w:vanish/>
          <w:color w:val="000000"/>
          <w:sz w:val="24"/>
          <w:szCs w:val="24"/>
        </w:rPr>
      </w:pPr>
    </w:p>
    <w:p w14:paraId="211D3AD6" w14:textId="4733A8B8" w:rsidR="004924D8" w:rsidRPr="0095168B" w:rsidRDefault="004B565F" w:rsidP="0095168B">
      <w:pPr>
        <w:pStyle w:val="Prrafodelista"/>
        <w:numPr>
          <w:ilvl w:val="1"/>
          <w:numId w:val="23"/>
        </w:numPr>
        <w:pBdr>
          <w:top w:val="nil"/>
          <w:left w:val="nil"/>
          <w:bottom w:val="nil"/>
          <w:right w:val="nil"/>
          <w:between w:val="nil"/>
        </w:pBdr>
        <w:spacing w:after="0" w:line="276" w:lineRule="auto"/>
        <w:ind w:left="284" w:hanging="284"/>
        <w:jc w:val="both"/>
        <w:rPr>
          <w:color w:val="000000"/>
          <w:sz w:val="24"/>
          <w:szCs w:val="24"/>
        </w:rPr>
      </w:pPr>
      <w:r w:rsidRPr="0095168B">
        <w:rPr>
          <w:color w:val="000000"/>
          <w:sz w:val="24"/>
          <w:szCs w:val="24"/>
        </w:rPr>
        <w:t>MANEJO EFICIENTE DE L</w:t>
      </w:r>
      <w:r w:rsidR="0012335D" w:rsidRPr="0095168B">
        <w:rPr>
          <w:color w:val="000000"/>
          <w:sz w:val="24"/>
          <w:szCs w:val="24"/>
        </w:rPr>
        <w:t>AS FINANZAS PÚBLICAS</w:t>
      </w:r>
      <w:r w:rsidR="00950F81" w:rsidRPr="0095168B">
        <w:rPr>
          <w:color w:val="000000"/>
          <w:sz w:val="24"/>
          <w:szCs w:val="24"/>
        </w:rPr>
        <w:tab/>
      </w:r>
      <w:r w:rsidR="00D06352" w:rsidRPr="0095168B">
        <w:rPr>
          <w:color w:val="000000"/>
          <w:sz w:val="24"/>
          <w:szCs w:val="24"/>
        </w:rPr>
        <w:tab/>
      </w:r>
      <w:r w:rsidR="00950F81" w:rsidRPr="0095168B">
        <w:rPr>
          <w:color w:val="000000"/>
          <w:sz w:val="24"/>
          <w:szCs w:val="24"/>
        </w:rPr>
        <w:tab/>
      </w:r>
      <w:r w:rsidR="00950F81" w:rsidRPr="0095168B">
        <w:rPr>
          <w:color w:val="000000"/>
          <w:sz w:val="24"/>
          <w:szCs w:val="24"/>
        </w:rPr>
        <w:tab/>
      </w:r>
      <w:r w:rsidRPr="0095168B">
        <w:rPr>
          <w:color w:val="000000"/>
          <w:sz w:val="24"/>
          <w:szCs w:val="24"/>
        </w:rPr>
        <w:t>6</w:t>
      </w:r>
    </w:p>
    <w:p w14:paraId="64310AF0" w14:textId="5A69DB46" w:rsidR="004924D8" w:rsidRPr="0095168B" w:rsidRDefault="004B565F" w:rsidP="0095168B">
      <w:pPr>
        <w:pStyle w:val="Prrafodelista"/>
        <w:numPr>
          <w:ilvl w:val="1"/>
          <w:numId w:val="23"/>
        </w:numPr>
        <w:pBdr>
          <w:top w:val="nil"/>
          <w:left w:val="nil"/>
          <w:bottom w:val="nil"/>
          <w:right w:val="nil"/>
          <w:between w:val="nil"/>
        </w:pBdr>
        <w:spacing w:after="0" w:line="276" w:lineRule="auto"/>
        <w:ind w:left="284" w:hanging="284"/>
        <w:jc w:val="both"/>
        <w:rPr>
          <w:color w:val="000000"/>
          <w:sz w:val="24"/>
          <w:szCs w:val="24"/>
        </w:rPr>
      </w:pPr>
      <w:r w:rsidRPr="0095168B">
        <w:rPr>
          <w:color w:val="000000"/>
          <w:sz w:val="24"/>
          <w:szCs w:val="24"/>
        </w:rPr>
        <w:t>DEL MANEJO DE RECURSOS PR</w:t>
      </w:r>
      <w:r w:rsidR="00950F81" w:rsidRPr="0095168B">
        <w:rPr>
          <w:color w:val="000000"/>
          <w:sz w:val="24"/>
          <w:szCs w:val="24"/>
        </w:rPr>
        <w:t xml:space="preserve">OPIOS Y LA FACULTAD RECAUDADORA </w:t>
      </w:r>
      <w:r w:rsidR="00D06352" w:rsidRPr="0095168B">
        <w:rPr>
          <w:color w:val="000000"/>
          <w:sz w:val="24"/>
          <w:szCs w:val="24"/>
        </w:rPr>
        <w:tab/>
      </w:r>
      <w:r w:rsidR="00950F81" w:rsidRPr="0095168B">
        <w:rPr>
          <w:color w:val="000000"/>
          <w:sz w:val="24"/>
          <w:szCs w:val="24"/>
        </w:rPr>
        <w:t>7</w:t>
      </w:r>
    </w:p>
    <w:p w14:paraId="42202800" w14:textId="2A0DE572" w:rsidR="004924D8" w:rsidRPr="0095168B" w:rsidRDefault="004B565F" w:rsidP="0095168B">
      <w:pPr>
        <w:pStyle w:val="Prrafodelista"/>
        <w:numPr>
          <w:ilvl w:val="1"/>
          <w:numId w:val="23"/>
        </w:numPr>
        <w:pBdr>
          <w:top w:val="nil"/>
          <w:left w:val="nil"/>
          <w:bottom w:val="nil"/>
          <w:right w:val="nil"/>
          <w:between w:val="nil"/>
        </w:pBdr>
        <w:spacing w:after="0" w:line="276" w:lineRule="auto"/>
        <w:ind w:left="284" w:hanging="284"/>
        <w:jc w:val="both"/>
        <w:rPr>
          <w:color w:val="000000"/>
          <w:sz w:val="24"/>
          <w:szCs w:val="24"/>
        </w:rPr>
      </w:pPr>
      <w:r w:rsidRPr="0095168B">
        <w:rPr>
          <w:color w:val="000000"/>
          <w:sz w:val="24"/>
          <w:szCs w:val="24"/>
        </w:rPr>
        <w:t>DE LA COMPETENCIA EN MATERIA DE TRÁNSITO</w:t>
      </w:r>
      <w:r w:rsidR="00950F81" w:rsidRPr="0095168B">
        <w:rPr>
          <w:color w:val="000000"/>
          <w:sz w:val="24"/>
          <w:szCs w:val="24"/>
        </w:rPr>
        <w:tab/>
      </w:r>
      <w:r w:rsidR="00950F81" w:rsidRPr="0095168B">
        <w:rPr>
          <w:color w:val="000000"/>
          <w:sz w:val="24"/>
          <w:szCs w:val="24"/>
        </w:rPr>
        <w:tab/>
      </w:r>
      <w:r w:rsidR="00950F81" w:rsidRPr="0095168B">
        <w:rPr>
          <w:color w:val="000000"/>
          <w:sz w:val="24"/>
          <w:szCs w:val="24"/>
        </w:rPr>
        <w:tab/>
      </w:r>
      <w:r w:rsidR="00D06352" w:rsidRPr="0095168B">
        <w:rPr>
          <w:color w:val="000000"/>
          <w:sz w:val="24"/>
          <w:szCs w:val="24"/>
        </w:rPr>
        <w:tab/>
      </w:r>
      <w:r w:rsidR="00950F81" w:rsidRPr="0095168B">
        <w:rPr>
          <w:color w:val="000000"/>
          <w:sz w:val="24"/>
          <w:szCs w:val="24"/>
        </w:rPr>
        <w:t>9</w:t>
      </w:r>
    </w:p>
    <w:p w14:paraId="47707542" w14:textId="77777777" w:rsidR="00B0554B" w:rsidRDefault="004B565F" w:rsidP="0095168B">
      <w:pPr>
        <w:pStyle w:val="Prrafodelista"/>
        <w:numPr>
          <w:ilvl w:val="1"/>
          <w:numId w:val="23"/>
        </w:numPr>
        <w:pBdr>
          <w:top w:val="nil"/>
          <w:left w:val="nil"/>
          <w:bottom w:val="nil"/>
          <w:right w:val="nil"/>
          <w:between w:val="nil"/>
        </w:pBdr>
        <w:spacing w:after="0" w:line="276" w:lineRule="auto"/>
        <w:ind w:left="709" w:hanging="709"/>
        <w:jc w:val="both"/>
        <w:rPr>
          <w:color w:val="000000"/>
          <w:sz w:val="24"/>
          <w:szCs w:val="24"/>
        </w:rPr>
      </w:pPr>
      <w:r w:rsidRPr="0095168B">
        <w:rPr>
          <w:color w:val="000000"/>
          <w:sz w:val="24"/>
          <w:szCs w:val="24"/>
        </w:rPr>
        <w:t xml:space="preserve">DEL RÉGIMEN DE DELEGACIÓN DE GESTIÓN Y LOS CONTRATOS </w:t>
      </w:r>
    </w:p>
    <w:p w14:paraId="3A6072A7" w14:textId="77777777" w:rsidR="00B0554B" w:rsidRDefault="004B565F" w:rsidP="0095168B">
      <w:pPr>
        <w:pStyle w:val="Prrafodelista"/>
        <w:pBdr>
          <w:top w:val="nil"/>
          <w:left w:val="nil"/>
          <w:bottom w:val="nil"/>
          <w:right w:val="nil"/>
          <w:between w:val="nil"/>
        </w:pBdr>
        <w:spacing w:after="0" w:line="276" w:lineRule="auto"/>
        <w:ind w:left="709"/>
        <w:jc w:val="both"/>
        <w:rPr>
          <w:color w:val="000000"/>
          <w:sz w:val="24"/>
          <w:szCs w:val="24"/>
        </w:rPr>
      </w:pPr>
      <w:r w:rsidRPr="0095168B">
        <w:rPr>
          <w:color w:val="000000"/>
          <w:sz w:val="24"/>
          <w:szCs w:val="24"/>
        </w:rPr>
        <w:t>QUE NO SE SOMETEN AL SISTEMA NACIONAL DE CONTRATACIÓN</w:t>
      </w:r>
    </w:p>
    <w:p w14:paraId="17FB83F8" w14:textId="66F030DD" w:rsidR="004924D8" w:rsidRDefault="004B565F" w:rsidP="0095168B">
      <w:pPr>
        <w:pStyle w:val="Prrafodelista"/>
        <w:pBdr>
          <w:top w:val="nil"/>
          <w:left w:val="nil"/>
          <w:bottom w:val="nil"/>
          <w:right w:val="nil"/>
          <w:between w:val="nil"/>
        </w:pBdr>
        <w:spacing w:after="0" w:line="276" w:lineRule="auto"/>
        <w:ind w:left="709"/>
        <w:jc w:val="both"/>
        <w:rPr>
          <w:color w:val="000000"/>
          <w:sz w:val="24"/>
          <w:szCs w:val="24"/>
        </w:rPr>
      </w:pPr>
      <w:r w:rsidRPr="0095168B">
        <w:rPr>
          <w:color w:val="000000"/>
          <w:sz w:val="24"/>
          <w:szCs w:val="24"/>
        </w:rPr>
        <w:t>PÚBLICA</w:t>
      </w:r>
      <w:r w:rsidR="004C4683" w:rsidRPr="0095168B">
        <w:rPr>
          <w:color w:val="000000"/>
          <w:sz w:val="24"/>
          <w:szCs w:val="24"/>
        </w:rPr>
        <w:tab/>
      </w:r>
      <w:r w:rsidR="00B0554B">
        <w:rPr>
          <w:color w:val="000000"/>
          <w:sz w:val="24"/>
          <w:szCs w:val="24"/>
        </w:rPr>
        <w:tab/>
      </w:r>
      <w:r w:rsidR="00B0554B">
        <w:rPr>
          <w:color w:val="000000"/>
          <w:sz w:val="24"/>
          <w:szCs w:val="24"/>
        </w:rPr>
        <w:tab/>
      </w:r>
      <w:r w:rsidR="00B0554B">
        <w:rPr>
          <w:color w:val="000000"/>
          <w:sz w:val="24"/>
          <w:szCs w:val="24"/>
        </w:rPr>
        <w:tab/>
      </w:r>
      <w:r w:rsidR="00B0554B">
        <w:rPr>
          <w:color w:val="000000"/>
          <w:sz w:val="24"/>
          <w:szCs w:val="24"/>
        </w:rPr>
        <w:tab/>
      </w:r>
      <w:r w:rsidR="00B0554B">
        <w:rPr>
          <w:color w:val="000000"/>
          <w:sz w:val="24"/>
          <w:szCs w:val="24"/>
        </w:rPr>
        <w:tab/>
      </w:r>
      <w:r w:rsidR="00B0554B">
        <w:rPr>
          <w:color w:val="000000"/>
          <w:sz w:val="24"/>
          <w:szCs w:val="24"/>
        </w:rPr>
        <w:tab/>
      </w:r>
      <w:r w:rsidR="00B0554B">
        <w:rPr>
          <w:color w:val="000000"/>
          <w:sz w:val="24"/>
          <w:szCs w:val="24"/>
        </w:rPr>
        <w:tab/>
      </w:r>
      <w:r w:rsidR="00D06352" w:rsidRPr="0095168B">
        <w:rPr>
          <w:color w:val="000000"/>
          <w:sz w:val="24"/>
          <w:szCs w:val="24"/>
        </w:rPr>
        <w:tab/>
      </w:r>
      <w:r w:rsidR="004C4683" w:rsidRPr="0095168B">
        <w:rPr>
          <w:color w:val="000000"/>
          <w:sz w:val="24"/>
          <w:szCs w:val="24"/>
        </w:rPr>
        <w:t>9</w:t>
      </w:r>
    </w:p>
    <w:p w14:paraId="399DC3E4" w14:textId="278F8EB7" w:rsidR="00474EDF" w:rsidRPr="004924D8" w:rsidRDefault="004B565F" w:rsidP="0095168B">
      <w:pPr>
        <w:pStyle w:val="Prrafodelista"/>
        <w:numPr>
          <w:ilvl w:val="1"/>
          <w:numId w:val="23"/>
        </w:numPr>
        <w:pBdr>
          <w:top w:val="nil"/>
          <w:left w:val="nil"/>
          <w:bottom w:val="nil"/>
          <w:right w:val="nil"/>
          <w:between w:val="nil"/>
        </w:pBdr>
        <w:spacing w:after="0" w:line="276" w:lineRule="auto"/>
        <w:ind w:left="0" w:firstLine="0"/>
        <w:jc w:val="both"/>
        <w:rPr>
          <w:color w:val="000000"/>
          <w:sz w:val="24"/>
          <w:szCs w:val="24"/>
        </w:rPr>
      </w:pPr>
      <w:r w:rsidRPr="004924D8">
        <w:rPr>
          <w:color w:val="000000"/>
          <w:sz w:val="24"/>
          <w:szCs w:val="24"/>
        </w:rPr>
        <w:t>LAS NORMAS DE CONTROL INTERNO</w:t>
      </w:r>
      <w:r w:rsidR="004C4683" w:rsidRPr="004924D8">
        <w:rPr>
          <w:color w:val="000000"/>
          <w:sz w:val="24"/>
          <w:szCs w:val="24"/>
        </w:rPr>
        <w:tab/>
      </w:r>
      <w:r w:rsidR="004C4683" w:rsidRPr="004924D8">
        <w:rPr>
          <w:color w:val="000000"/>
          <w:sz w:val="24"/>
          <w:szCs w:val="24"/>
        </w:rPr>
        <w:tab/>
      </w:r>
      <w:r w:rsidR="00B0554B">
        <w:rPr>
          <w:color w:val="000000"/>
          <w:sz w:val="24"/>
          <w:szCs w:val="24"/>
        </w:rPr>
        <w:tab/>
      </w:r>
      <w:r w:rsidR="004C4683" w:rsidRPr="004924D8">
        <w:rPr>
          <w:color w:val="000000"/>
          <w:sz w:val="24"/>
          <w:szCs w:val="24"/>
        </w:rPr>
        <w:tab/>
      </w:r>
      <w:r w:rsidR="004C4683" w:rsidRPr="004924D8">
        <w:rPr>
          <w:color w:val="000000"/>
          <w:sz w:val="24"/>
          <w:szCs w:val="24"/>
        </w:rPr>
        <w:tab/>
      </w:r>
      <w:r w:rsidR="00D06352" w:rsidRPr="004924D8">
        <w:rPr>
          <w:color w:val="000000"/>
          <w:sz w:val="24"/>
          <w:szCs w:val="24"/>
        </w:rPr>
        <w:tab/>
      </w:r>
      <w:r w:rsidRPr="004924D8">
        <w:rPr>
          <w:color w:val="000000"/>
          <w:sz w:val="24"/>
          <w:szCs w:val="24"/>
        </w:rPr>
        <w:t>1</w:t>
      </w:r>
      <w:r w:rsidR="004C4683" w:rsidRPr="004924D8">
        <w:rPr>
          <w:color w:val="000000"/>
          <w:sz w:val="24"/>
          <w:szCs w:val="24"/>
        </w:rPr>
        <w:t>2</w:t>
      </w:r>
    </w:p>
    <w:p w14:paraId="52A96AAA" w14:textId="6CD3F3B0" w:rsidR="006D2084" w:rsidRPr="0095168B" w:rsidRDefault="004B565F" w:rsidP="0095168B">
      <w:pPr>
        <w:pStyle w:val="Prrafodelista"/>
        <w:numPr>
          <w:ilvl w:val="0"/>
          <w:numId w:val="23"/>
        </w:numPr>
        <w:pBdr>
          <w:top w:val="nil"/>
          <w:left w:val="nil"/>
          <w:bottom w:val="nil"/>
          <w:right w:val="nil"/>
          <w:between w:val="nil"/>
        </w:pBdr>
        <w:spacing w:after="0" w:line="276" w:lineRule="auto"/>
        <w:jc w:val="both"/>
        <w:rPr>
          <w:color w:val="000000"/>
          <w:sz w:val="24"/>
          <w:szCs w:val="24"/>
        </w:rPr>
      </w:pPr>
      <w:r w:rsidRPr="0095168B">
        <w:rPr>
          <w:color w:val="000000"/>
          <w:sz w:val="24"/>
          <w:szCs w:val="24"/>
        </w:rPr>
        <w:t>JUSTIFICACIÓN Y PERTINENC</w:t>
      </w:r>
      <w:r w:rsidR="0012335D" w:rsidRPr="0095168B">
        <w:rPr>
          <w:color w:val="000000"/>
          <w:sz w:val="24"/>
          <w:szCs w:val="24"/>
        </w:rPr>
        <w:t>IA TÉCNICA DEL PROYECTO</w:t>
      </w:r>
      <w:r w:rsidR="004C4683" w:rsidRPr="0095168B">
        <w:rPr>
          <w:color w:val="000000"/>
          <w:sz w:val="24"/>
          <w:szCs w:val="24"/>
        </w:rPr>
        <w:t>1</w:t>
      </w:r>
      <w:r w:rsidR="004C4683" w:rsidRPr="0095168B">
        <w:rPr>
          <w:color w:val="000000"/>
          <w:sz w:val="24"/>
          <w:szCs w:val="24"/>
        </w:rPr>
        <w:tab/>
      </w:r>
      <w:r w:rsidR="004C4683" w:rsidRPr="0095168B">
        <w:rPr>
          <w:color w:val="000000"/>
          <w:sz w:val="24"/>
          <w:szCs w:val="24"/>
        </w:rPr>
        <w:tab/>
      </w:r>
      <w:r w:rsidR="00D06352" w:rsidRPr="0095168B">
        <w:rPr>
          <w:color w:val="000000"/>
          <w:sz w:val="24"/>
          <w:szCs w:val="24"/>
        </w:rPr>
        <w:tab/>
      </w:r>
      <w:r w:rsidR="004C4683" w:rsidRPr="0095168B">
        <w:rPr>
          <w:color w:val="000000"/>
          <w:sz w:val="24"/>
          <w:szCs w:val="24"/>
        </w:rPr>
        <w:t>3</w:t>
      </w:r>
    </w:p>
    <w:p w14:paraId="50B3AD5A" w14:textId="1A389CA7" w:rsidR="006D2084" w:rsidRDefault="004B565F" w:rsidP="0095168B">
      <w:pPr>
        <w:pStyle w:val="Prrafodelista"/>
        <w:numPr>
          <w:ilvl w:val="0"/>
          <w:numId w:val="23"/>
        </w:numPr>
        <w:pBdr>
          <w:top w:val="nil"/>
          <w:left w:val="nil"/>
          <w:bottom w:val="nil"/>
          <w:right w:val="nil"/>
          <w:between w:val="nil"/>
        </w:pBdr>
        <w:spacing w:after="0" w:line="276" w:lineRule="auto"/>
        <w:jc w:val="both"/>
      </w:pPr>
      <w:r w:rsidRPr="0095168B">
        <w:rPr>
          <w:color w:val="000000"/>
          <w:sz w:val="24"/>
          <w:szCs w:val="24"/>
        </w:rPr>
        <w:t>JUSTIFICACIÓN Y PERTINENCIA FINANCIERA DEL PROYECTO</w:t>
      </w:r>
      <w:r w:rsidR="004C4683" w:rsidRPr="0095168B">
        <w:rPr>
          <w:color w:val="000000"/>
          <w:sz w:val="24"/>
          <w:szCs w:val="24"/>
        </w:rPr>
        <w:tab/>
      </w:r>
      <w:r w:rsidR="004C4683" w:rsidRPr="0095168B">
        <w:rPr>
          <w:color w:val="000000"/>
          <w:sz w:val="24"/>
          <w:szCs w:val="24"/>
        </w:rPr>
        <w:tab/>
      </w:r>
      <w:r w:rsidR="00D06352" w:rsidRPr="0095168B">
        <w:rPr>
          <w:color w:val="000000"/>
          <w:sz w:val="24"/>
          <w:szCs w:val="24"/>
        </w:rPr>
        <w:tab/>
      </w:r>
      <w:r w:rsidR="004C4683" w:rsidRPr="0095168B">
        <w:rPr>
          <w:color w:val="000000"/>
          <w:sz w:val="24"/>
          <w:szCs w:val="24"/>
        </w:rPr>
        <w:t>16</w:t>
      </w:r>
    </w:p>
    <w:p w14:paraId="3A6DACC3" w14:textId="27ADF28E" w:rsidR="00474EDF" w:rsidRPr="0095168B" w:rsidRDefault="004B565F" w:rsidP="0095168B">
      <w:pPr>
        <w:pStyle w:val="Prrafodelista"/>
        <w:numPr>
          <w:ilvl w:val="0"/>
          <w:numId w:val="23"/>
        </w:numPr>
        <w:pBdr>
          <w:top w:val="nil"/>
          <w:left w:val="nil"/>
          <w:bottom w:val="nil"/>
          <w:right w:val="nil"/>
          <w:between w:val="nil"/>
        </w:pBdr>
        <w:spacing w:after="0" w:line="276" w:lineRule="auto"/>
        <w:jc w:val="both"/>
        <w:rPr>
          <w:color w:val="000000"/>
          <w:sz w:val="24"/>
          <w:szCs w:val="24"/>
        </w:rPr>
      </w:pPr>
      <w:r w:rsidRPr="0095168B">
        <w:rPr>
          <w:color w:val="000000"/>
          <w:sz w:val="24"/>
          <w:szCs w:val="24"/>
        </w:rPr>
        <w:t>PLIEGOS DE CONDICIONES</w:t>
      </w:r>
      <w:r w:rsidR="004C4683" w:rsidRPr="0095168B">
        <w:rPr>
          <w:color w:val="000000"/>
          <w:sz w:val="24"/>
          <w:szCs w:val="24"/>
        </w:rPr>
        <w:tab/>
      </w:r>
      <w:r w:rsidR="004C4683" w:rsidRPr="0095168B">
        <w:rPr>
          <w:color w:val="000000"/>
          <w:sz w:val="24"/>
          <w:szCs w:val="24"/>
        </w:rPr>
        <w:tab/>
      </w:r>
      <w:r w:rsidR="004C4683" w:rsidRPr="0095168B">
        <w:rPr>
          <w:color w:val="000000"/>
          <w:sz w:val="24"/>
          <w:szCs w:val="24"/>
        </w:rPr>
        <w:tab/>
      </w:r>
      <w:r w:rsidR="004C4683" w:rsidRPr="0095168B">
        <w:rPr>
          <w:color w:val="000000"/>
          <w:sz w:val="24"/>
          <w:szCs w:val="24"/>
        </w:rPr>
        <w:tab/>
      </w:r>
      <w:r w:rsidR="004C4683" w:rsidRPr="0095168B">
        <w:rPr>
          <w:color w:val="000000"/>
          <w:sz w:val="24"/>
          <w:szCs w:val="24"/>
        </w:rPr>
        <w:tab/>
      </w:r>
      <w:r w:rsidR="004C4683" w:rsidRPr="0095168B">
        <w:rPr>
          <w:color w:val="000000"/>
          <w:sz w:val="24"/>
          <w:szCs w:val="24"/>
        </w:rPr>
        <w:tab/>
      </w:r>
      <w:r w:rsidR="00D06352" w:rsidRPr="0095168B">
        <w:rPr>
          <w:color w:val="000000"/>
          <w:sz w:val="24"/>
          <w:szCs w:val="24"/>
        </w:rPr>
        <w:tab/>
      </w:r>
      <w:r w:rsidRPr="0095168B">
        <w:rPr>
          <w:color w:val="000000"/>
          <w:sz w:val="24"/>
          <w:szCs w:val="24"/>
        </w:rPr>
        <w:t>1</w:t>
      </w:r>
      <w:r w:rsidR="004C4683" w:rsidRPr="0095168B">
        <w:rPr>
          <w:color w:val="000000"/>
          <w:sz w:val="24"/>
          <w:szCs w:val="24"/>
        </w:rPr>
        <w:t>7</w:t>
      </w:r>
    </w:p>
    <w:p w14:paraId="1C8979C7" w14:textId="08DE73EF" w:rsidR="00474EDF" w:rsidRDefault="00C90F91" w:rsidP="00C90F91">
      <w:pPr>
        <w:numPr>
          <w:ilvl w:val="0"/>
          <w:numId w:val="10"/>
        </w:numPr>
        <w:pBdr>
          <w:top w:val="nil"/>
          <w:left w:val="nil"/>
          <w:bottom w:val="nil"/>
          <w:right w:val="nil"/>
          <w:between w:val="nil"/>
        </w:pBdr>
        <w:spacing w:after="0" w:line="276" w:lineRule="auto"/>
        <w:ind w:left="709" w:hanging="709"/>
        <w:jc w:val="both"/>
        <w:rPr>
          <w:color w:val="000000"/>
          <w:sz w:val="24"/>
          <w:szCs w:val="24"/>
        </w:rPr>
      </w:pPr>
      <w:r>
        <w:rPr>
          <w:color w:val="000000"/>
          <w:sz w:val="24"/>
          <w:szCs w:val="24"/>
        </w:rPr>
        <w:t>CONVOCATORIA</w:t>
      </w:r>
      <w:r w:rsidR="004C4683">
        <w:rPr>
          <w:color w:val="000000"/>
          <w:sz w:val="24"/>
          <w:szCs w:val="24"/>
        </w:rPr>
        <w:tab/>
      </w:r>
      <w:r w:rsidR="00344F60">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t>17</w:t>
      </w:r>
    </w:p>
    <w:p w14:paraId="61117EF7" w14:textId="2E20678B" w:rsidR="00474EDF" w:rsidRDefault="00157603" w:rsidP="00C90F91">
      <w:pPr>
        <w:numPr>
          <w:ilvl w:val="0"/>
          <w:numId w:val="10"/>
        </w:numPr>
        <w:pBdr>
          <w:top w:val="nil"/>
          <w:left w:val="nil"/>
          <w:bottom w:val="nil"/>
          <w:right w:val="nil"/>
          <w:between w:val="nil"/>
        </w:pBdr>
        <w:spacing w:after="0" w:line="276" w:lineRule="auto"/>
        <w:ind w:left="0" w:firstLine="0"/>
        <w:jc w:val="both"/>
        <w:rPr>
          <w:color w:val="000000"/>
          <w:sz w:val="24"/>
          <w:szCs w:val="24"/>
        </w:rPr>
      </w:pPr>
      <w:r>
        <w:rPr>
          <w:color w:val="000000"/>
          <w:sz w:val="24"/>
          <w:szCs w:val="24"/>
        </w:rPr>
        <w:t>OBJETO</w:t>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344F60">
        <w:rPr>
          <w:color w:val="000000"/>
          <w:sz w:val="24"/>
          <w:szCs w:val="24"/>
        </w:rPr>
        <w:tab/>
      </w:r>
      <w:r w:rsidR="004C4683">
        <w:rPr>
          <w:color w:val="000000"/>
          <w:sz w:val="24"/>
          <w:szCs w:val="24"/>
        </w:rPr>
        <w:t>19</w:t>
      </w:r>
    </w:p>
    <w:p w14:paraId="7740A1FE" w14:textId="2C3106FB" w:rsidR="00474EDF" w:rsidRDefault="004B565F" w:rsidP="00C90F91">
      <w:pPr>
        <w:numPr>
          <w:ilvl w:val="0"/>
          <w:numId w:val="10"/>
        </w:numPr>
        <w:pBdr>
          <w:top w:val="nil"/>
          <w:left w:val="nil"/>
          <w:bottom w:val="nil"/>
          <w:right w:val="nil"/>
          <w:between w:val="nil"/>
        </w:pBdr>
        <w:spacing w:after="0" w:line="276" w:lineRule="auto"/>
        <w:ind w:left="709" w:hanging="709"/>
        <w:jc w:val="both"/>
        <w:rPr>
          <w:color w:val="000000"/>
          <w:sz w:val="24"/>
          <w:szCs w:val="24"/>
        </w:rPr>
      </w:pPr>
      <w:r>
        <w:rPr>
          <w:color w:val="000000"/>
          <w:sz w:val="24"/>
          <w:szCs w:val="24"/>
        </w:rPr>
        <w:t>CONDICIONES GENERALES</w:t>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344F60">
        <w:rPr>
          <w:color w:val="000000"/>
          <w:sz w:val="24"/>
          <w:szCs w:val="24"/>
        </w:rPr>
        <w:tab/>
      </w:r>
      <w:r w:rsidR="004C4683">
        <w:rPr>
          <w:color w:val="000000"/>
          <w:sz w:val="24"/>
          <w:szCs w:val="24"/>
        </w:rPr>
        <w:t>19</w:t>
      </w:r>
    </w:p>
    <w:p w14:paraId="05938C6E" w14:textId="59125351"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E7241">
        <w:rPr>
          <w:b/>
          <w:color w:val="000000"/>
          <w:sz w:val="24"/>
          <w:szCs w:val="24"/>
        </w:rPr>
        <w:t>III.1.</w:t>
      </w:r>
      <w:r>
        <w:rPr>
          <w:color w:val="000000"/>
          <w:sz w:val="24"/>
          <w:szCs w:val="24"/>
        </w:rPr>
        <w:tab/>
        <w:t>COMISIÓN DE EVALUACIÓN</w:t>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t>19</w:t>
      </w:r>
    </w:p>
    <w:p w14:paraId="087F14E2" w14:textId="65E525CF"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E7241">
        <w:rPr>
          <w:b/>
          <w:color w:val="000000"/>
          <w:sz w:val="24"/>
          <w:szCs w:val="24"/>
        </w:rPr>
        <w:t>III.2.</w:t>
      </w:r>
      <w:r>
        <w:rPr>
          <w:color w:val="000000"/>
          <w:sz w:val="24"/>
          <w:szCs w:val="24"/>
        </w:rPr>
        <w:t xml:space="preserve"> </w:t>
      </w:r>
      <w:r>
        <w:rPr>
          <w:color w:val="000000"/>
          <w:sz w:val="24"/>
          <w:szCs w:val="24"/>
        </w:rPr>
        <w:tab/>
        <w:t>PRESENTACIÓN Y APERTURA DE LAS OFERTAS</w:t>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t>20</w:t>
      </w:r>
    </w:p>
    <w:p w14:paraId="0E50C911" w14:textId="5ADBA604"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E7241">
        <w:rPr>
          <w:b/>
          <w:color w:val="000000"/>
          <w:sz w:val="24"/>
          <w:szCs w:val="24"/>
        </w:rPr>
        <w:t>III.3</w:t>
      </w:r>
      <w:r>
        <w:rPr>
          <w:color w:val="000000"/>
          <w:sz w:val="24"/>
          <w:szCs w:val="24"/>
        </w:rPr>
        <w:t>.</w:t>
      </w:r>
      <w:r>
        <w:rPr>
          <w:color w:val="000000"/>
          <w:sz w:val="24"/>
          <w:szCs w:val="24"/>
        </w:rPr>
        <w:tab/>
        <w:t>PARTICIPANTES</w:t>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Pr>
          <w:color w:val="000000"/>
          <w:sz w:val="24"/>
          <w:szCs w:val="24"/>
        </w:rPr>
        <w:t>2</w:t>
      </w:r>
      <w:r w:rsidR="004C4683">
        <w:rPr>
          <w:color w:val="000000"/>
          <w:sz w:val="24"/>
          <w:szCs w:val="24"/>
        </w:rPr>
        <w:t>1</w:t>
      </w:r>
    </w:p>
    <w:p w14:paraId="4C3E5609" w14:textId="508BC137"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E7241">
        <w:rPr>
          <w:b/>
          <w:color w:val="000000"/>
          <w:sz w:val="24"/>
          <w:szCs w:val="24"/>
        </w:rPr>
        <w:t>III.4.</w:t>
      </w:r>
      <w:r>
        <w:rPr>
          <w:color w:val="000000"/>
          <w:sz w:val="24"/>
          <w:szCs w:val="24"/>
        </w:rPr>
        <w:t xml:space="preserve"> </w:t>
      </w:r>
      <w:r>
        <w:rPr>
          <w:color w:val="000000"/>
          <w:sz w:val="24"/>
          <w:szCs w:val="24"/>
        </w:rPr>
        <w:tab/>
        <w:t>INHABILIDADES</w:t>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Pr>
          <w:color w:val="000000"/>
          <w:sz w:val="24"/>
          <w:szCs w:val="24"/>
        </w:rPr>
        <w:t>2</w:t>
      </w:r>
      <w:r w:rsidR="004C4683">
        <w:rPr>
          <w:color w:val="000000"/>
          <w:sz w:val="24"/>
          <w:szCs w:val="24"/>
        </w:rPr>
        <w:t>1</w:t>
      </w:r>
    </w:p>
    <w:p w14:paraId="0E776E57" w14:textId="46F4D660"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E7241">
        <w:rPr>
          <w:b/>
          <w:color w:val="000000"/>
          <w:sz w:val="24"/>
          <w:szCs w:val="24"/>
        </w:rPr>
        <w:t>III.5.</w:t>
      </w:r>
      <w:r>
        <w:rPr>
          <w:color w:val="000000"/>
          <w:sz w:val="24"/>
          <w:szCs w:val="24"/>
        </w:rPr>
        <w:t xml:space="preserve"> </w:t>
      </w:r>
      <w:r>
        <w:rPr>
          <w:color w:val="000000"/>
          <w:sz w:val="24"/>
          <w:szCs w:val="24"/>
        </w:rPr>
        <w:tab/>
        <w:t>MODELOS OBLIGATORIOS DE FORMULARIOS</w:t>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Pr>
          <w:color w:val="000000"/>
          <w:sz w:val="24"/>
          <w:szCs w:val="24"/>
        </w:rPr>
        <w:t>2</w:t>
      </w:r>
      <w:r w:rsidR="004C4683">
        <w:rPr>
          <w:color w:val="000000"/>
          <w:sz w:val="24"/>
          <w:szCs w:val="24"/>
        </w:rPr>
        <w:t>1</w:t>
      </w:r>
    </w:p>
    <w:p w14:paraId="16D0B5A2" w14:textId="4D5AF196" w:rsidR="00474EDF" w:rsidRDefault="004B565F">
      <w:pPr>
        <w:pBdr>
          <w:top w:val="nil"/>
          <w:left w:val="nil"/>
          <w:bottom w:val="nil"/>
          <w:right w:val="nil"/>
          <w:between w:val="nil"/>
        </w:pBdr>
        <w:spacing w:after="0" w:line="276" w:lineRule="auto"/>
        <w:ind w:left="720" w:hanging="720"/>
        <w:jc w:val="both"/>
        <w:rPr>
          <w:color w:val="000000"/>
          <w:sz w:val="24"/>
          <w:szCs w:val="24"/>
        </w:rPr>
      </w:pPr>
      <w:r w:rsidRPr="00EF5782">
        <w:rPr>
          <w:b/>
          <w:color w:val="000000"/>
          <w:sz w:val="24"/>
          <w:szCs w:val="24"/>
        </w:rPr>
        <w:t>III.6.</w:t>
      </w:r>
      <w:r>
        <w:rPr>
          <w:color w:val="000000"/>
          <w:sz w:val="24"/>
          <w:szCs w:val="24"/>
        </w:rPr>
        <w:t xml:space="preserve"> </w:t>
      </w:r>
      <w:r>
        <w:rPr>
          <w:color w:val="000000"/>
          <w:sz w:val="24"/>
          <w:szCs w:val="24"/>
        </w:rPr>
        <w:tab/>
        <w:t>ETAPA DE ACLARACIONES</w:t>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Pr>
          <w:color w:val="000000"/>
          <w:sz w:val="24"/>
          <w:szCs w:val="24"/>
        </w:rPr>
        <w:t>2</w:t>
      </w:r>
      <w:r w:rsidR="004C4683">
        <w:rPr>
          <w:color w:val="000000"/>
          <w:sz w:val="24"/>
          <w:szCs w:val="24"/>
        </w:rPr>
        <w:t>2</w:t>
      </w:r>
    </w:p>
    <w:p w14:paraId="5FD4B9E7" w14:textId="426CA926" w:rsidR="00474EDF" w:rsidRDefault="004B565F">
      <w:pPr>
        <w:pBdr>
          <w:top w:val="nil"/>
          <w:left w:val="nil"/>
          <w:bottom w:val="nil"/>
          <w:right w:val="nil"/>
          <w:between w:val="nil"/>
        </w:pBdr>
        <w:spacing w:after="0" w:line="276" w:lineRule="auto"/>
        <w:ind w:left="720" w:hanging="720"/>
        <w:jc w:val="both"/>
        <w:rPr>
          <w:color w:val="000000"/>
          <w:sz w:val="24"/>
          <w:szCs w:val="24"/>
        </w:rPr>
      </w:pPr>
      <w:r w:rsidRPr="00EF5782">
        <w:rPr>
          <w:b/>
          <w:color w:val="000000"/>
          <w:sz w:val="24"/>
          <w:szCs w:val="24"/>
        </w:rPr>
        <w:t>III.7.</w:t>
      </w:r>
      <w:r>
        <w:rPr>
          <w:color w:val="000000"/>
          <w:sz w:val="24"/>
          <w:szCs w:val="24"/>
        </w:rPr>
        <w:tab/>
        <w:t>MODIFICACIONES DE LOS PLIEGOS</w:t>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Pr>
          <w:color w:val="000000"/>
          <w:sz w:val="24"/>
          <w:szCs w:val="24"/>
        </w:rPr>
        <w:t>2</w:t>
      </w:r>
      <w:r w:rsidR="004C4683">
        <w:rPr>
          <w:color w:val="000000"/>
          <w:sz w:val="24"/>
          <w:szCs w:val="24"/>
        </w:rPr>
        <w:t>2</w:t>
      </w:r>
    </w:p>
    <w:p w14:paraId="7EECB9A4" w14:textId="012878F2" w:rsidR="00474EDF" w:rsidRDefault="004B565F">
      <w:pPr>
        <w:pBdr>
          <w:top w:val="nil"/>
          <w:left w:val="nil"/>
          <w:bottom w:val="nil"/>
          <w:right w:val="nil"/>
          <w:between w:val="nil"/>
        </w:pBdr>
        <w:spacing w:after="0" w:line="276" w:lineRule="auto"/>
        <w:ind w:left="720" w:hanging="720"/>
        <w:jc w:val="both"/>
        <w:rPr>
          <w:color w:val="000000"/>
          <w:sz w:val="24"/>
          <w:szCs w:val="24"/>
        </w:rPr>
      </w:pPr>
      <w:r w:rsidRPr="00EF5782">
        <w:rPr>
          <w:b/>
          <w:color w:val="000000"/>
          <w:sz w:val="24"/>
          <w:szCs w:val="24"/>
        </w:rPr>
        <w:t>III.8.</w:t>
      </w:r>
      <w:r>
        <w:rPr>
          <w:color w:val="000000"/>
          <w:sz w:val="24"/>
          <w:szCs w:val="24"/>
        </w:rPr>
        <w:tab/>
        <w:t>CONVALIDACIÓN DE ERORE</w:t>
      </w:r>
      <w:r w:rsidR="004C4683">
        <w:rPr>
          <w:color w:val="000000"/>
          <w:sz w:val="24"/>
          <w:szCs w:val="24"/>
        </w:rPr>
        <w:t>S</w:t>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Pr>
          <w:color w:val="000000"/>
          <w:sz w:val="24"/>
          <w:szCs w:val="24"/>
        </w:rPr>
        <w:t>2</w:t>
      </w:r>
      <w:r w:rsidR="004C4683">
        <w:rPr>
          <w:color w:val="000000"/>
          <w:sz w:val="24"/>
          <w:szCs w:val="24"/>
        </w:rPr>
        <w:t>2</w:t>
      </w:r>
    </w:p>
    <w:p w14:paraId="5A9AC9E7" w14:textId="62EA5235" w:rsidR="00474EDF" w:rsidRDefault="004B565F">
      <w:pPr>
        <w:pBdr>
          <w:top w:val="nil"/>
          <w:left w:val="nil"/>
          <w:bottom w:val="nil"/>
          <w:right w:val="nil"/>
          <w:between w:val="nil"/>
        </w:pBdr>
        <w:spacing w:after="0" w:line="276" w:lineRule="auto"/>
        <w:ind w:left="720" w:hanging="720"/>
        <w:jc w:val="both"/>
        <w:rPr>
          <w:color w:val="000000"/>
          <w:sz w:val="24"/>
          <w:szCs w:val="24"/>
        </w:rPr>
      </w:pPr>
      <w:r w:rsidRPr="00EF5782">
        <w:rPr>
          <w:b/>
          <w:color w:val="000000"/>
          <w:sz w:val="24"/>
          <w:szCs w:val="24"/>
        </w:rPr>
        <w:t>III.9.</w:t>
      </w:r>
      <w:r>
        <w:rPr>
          <w:color w:val="000000"/>
          <w:sz w:val="24"/>
          <w:szCs w:val="24"/>
        </w:rPr>
        <w:tab/>
        <w:t>CANCELACIÓN DE PROCEDIMIENTO</w:t>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Pr>
          <w:color w:val="000000"/>
          <w:sz w:val="24"/>
          <w:szCs w:val="24"/>
        </w:rPr>
        <w:t>2</w:t>
      </w:r>
      <w:r w:rsidR="004C4683">
        <w:rPr>
          <w:color w:val="000000"/>
          <w:sz w:val="24"/>
          <w:szCs w:val="24"/>
        </w:rPr>
        <w:t>3</w:t>
      </w:r>
    </w:p>
    <w:p w14:paraId="7F409089" w14:textId="426D7B84" w:rsidR="00474EDF" w:rsidRDefault="004B565F">
      <w:pPr>
        <w:pBdr>
          <w:top w:val="nil"/>
          <w:left w:val="nil"/>
          <w:bottom w:val="nil"/>
          <w:right w:val="nil"/>
          <w:between w:val="nil"/>
        </w:pBdr>
        <w:spacing w:after="0" w:line="276" w:lineRule="auto"/>
        <w:ind w:left="720" w:hanging="720"/>
        <w:jc w:val="both"/>
        <w:rPr>
          <w:color w:val="000000"/>
          <w:sz w:val="24"/>
          <w:szCs w:val="24"/>
        </w:rPr>
      </w:pPr>
      <w:r w:rsidRPr="00EF5782">
        <w:rPr>
          <w:b/>
          <w:color w:val="000000"/>
          <w:sz w:val="24"/>
          <w:szCs w:val="24"/>
        </w:rPr>
        <w:t>III.10.</w:t>
      </w:r>
      <w:r>
        <w:rPr>
          <w:color w:val="000000"/>
          <w:sz w:val="24"/>
          <w:szCs w:val="24"/>
        </w:rPr>
        <w:tab/>
        <w:t>DECLARATORIA DE PROCEDIMIENTO DESIERTO</w:t>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Pr>
          <w:color w:val="000000"/>
          <w:sz w:val="24"/>
          <w:szCs w:val="24"/>
        </w:rPr>
        <w:t>2</w:t>
      </w:r>
      <w:r w:rsidR="004C4683">
        <w:rPr>
          <w:color w:val="000000"/>
          <w:sz w:val="24"/>
          <w:szCs w:val="24"/>
        </w:rPr>
        <w:t>3</w:t>
      </w:r>
    </w:p>
    <w:p w14:paraId="6AF5CE01" w14:textId="39CCA309" w:rsidR="00474EDF" w:rsidRDefault="004B565F">
      <w:pPr>
        <w:pBdr>
          <w:top w:val="nil"/>
          <w:left w:val="nil"/>
          <w:bottom w:val="nil"/>
          <w:right w:val="nil"/>
          <w:between w:val="nil"/>
        </w:pBdr>
        <w:spacing w:after="0" w:line="276" w:lineRule="auto"/>
        <w:ind w:left="720" w:hanging="720"/>
        <w:jc w:val="both"/>
        <w:rPr>
          <w:color w:val="000000"/>
          <w:sz w:val="24"/>
          <w:szCs w:val="24"/>
        </w:rPr>
      </w:pPr>
      <w:r w:rsidRPr="00EF5782">
        <w:rPr>
          <w:b/>
          <w:color w:val="000000"/>
          <w:sz w:val="24"/>
          <w:szCs w:val="24"/>
        </w:rPr>
        <w:t>III.11.</w:t>
      </w:r>
      <w:r>
        <w:rPr>
          <w:color w:val="000000"/>
          <w:sz w:val="24"/>
          <w:szCs w:val="24"/>
        </w:rPr>
        <w:tab/>
        <w:t>ADJUDICATARIO FALLIDO</w:t>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Pr>
          <w:color w:val="000000"/>
          <w:sz w:val="24"/>
          <w:szCs w:val="24"/>
        </w:rPr>
        <w:t>2</w:t>
      </w:r>
      <w:r w:rsidR="004C4683">
        <w:rPr>
          <w:color w:val="000000"/>
          <w:sz w:val="24"/>
          <w:szCs w:val="24"/>
        </w:rPr>
        <w:t>3</w:t>
      </w:r>
    </w:p>
    <w:p w14:paraId="72ECEE7A" w14:textId="2F183B50" w:rsidR="00474EDF" w:rsidRDefault="004B565F">
      <w:pPr>
        <w:pBdr>
          <w:top w:val="nil"/>
          <w:left w:val="nil"/>
          <w:bottom w:val="nil"/>
          <w:right w:val="nil"/>
          <w:between w:val="nil"/>
        </w:pBdr>
        <w:spacing w:after="0" w:line="276" w:lineRule="auto"/>
        <w:ind w:left="720" w:hanging="720"/>
        <w:jc w:val="both"/>
        <w:rPr>
          <w:color w:val="000000"/>
          <w:sz w:val="24"/>
          <w:szCs w:val="24"/>
        </w:rPr>
      </w:pPr>
      <w:r w:rsidRPr="00EF5782">
        <w:rPr>
          <w:b/>
          <w:color w:val="000000"/>
          <w:sz w:val="24"/>
          <w:szCs w:val="24"/>
        </w:rPr>
        <w:t>III.12</w:t>
      </w:r>
      <w:r>
        <w:rPr>
          <w:color w:val="000000"/>
          <w:sz w:val="24"/>
          <w:szCs w:val="24"/>
        </w:rPr>
        <w:t>.</w:t>
      </w:r>
      <w:r>
        <w:rPr>
          <w:color w:val="000000"/>
          <w:sz w:val="24"/>
          <w:szCs w:val="24"/>
        </w:rPr>
        <w:tab/>
        <w:t>PROYECTO DE CONTRATO</w:t>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Pr>
          <w:color w:val="000000"/>
          <w:sz w:val="24"/>
          <w:szCs w:val="24"/>
        </w:rPr>
        <w:t>2</w:t>
      </w:r>
      <w:r w:rsidR="004C4683">
        <w:rPr>
          <w:color w:val="000000"/>
          <w:sz w:val="24"/>
          <w:szCs w:val="24"/>
        </w:rPr>
        <w:t>4</w:t>
      </w:r>
    </w:p>
    <w:p w14:paraId="0685B0BD" w14:textId="2783F9A9" w:rsidR="00474EDF" w:rsidRDefault="004C4683">
      <w:pPr>
        <w:pBdr>
          <w:top w:val="nil"/>
          <w:left w:val="nil"/>
          <w:bottom w:val="nil"/>
          <w:right w:val="nil"/>
          <w:between w:val="nil"/>
        </w:pBdr>
        <w:spacing w:after="0" w:line="276" w:lineRule="auto"/>
        <w:ind w:left="720" w:hanging="720"/>
        <w:jc w:val="both"/>
        <w:rPr>
          <w:color w:val="000000"/>
          <w:sz w:val="24"/>
          <w:szCs w:val="24"/>
        </w:rPr>
      </w:pPr>
      <w:r w:rsidRPr="00EF5782">
        <w:rPr>
          <w:b/>
          <w:color w:val="000000"/>
          <w:sz w:val="24"/>
          <w:szCs w:val="24"/>
        </w:rPr>
        <w:t>III.13.</w:t>
      </w:r>
      <w:r>
        <w:rPr>
          <w:color w:val="000000"/>
          <w:sz w:val="24"/>
          <w:szCs w:val="24"/>
        </w:rPr>
        <w:tab/>
        <w:t>IDIOMA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4B565F">
        <w:rPr>
          <w:color w:val="000000"/>
          <w:sz w:val="24"/>
          <w:szCs w:val="24"/>
        </w:rPr>
        <w:t>2</w:t>
      </w:r>
      <w:r>
        <w:rPr>
          <w:color w:val="000000"/>
          <w:sz w:val="24"/>
          <w:szCs w:val="24"/>
        </w:rPr>
        <w:t>4</w:t>
      </w:r>
    </w:p>
    <w:p w14:paraId="51DA0439" w14:textId="4A890494" w:rsidR="00474EDF" w:rsidRDefault="004B565F">
      <w:pPr>
        <w:pBdr>
          <w:top w:val="nil"/>
          <w:left w:val="nil"/>
          <w:bottom w:val="nil"/>
          <w:right w:val="nil"/>
          <w:between w:val="nil"/>
        </w:pBdr>
        <w:spacing w:after="0" w:line="276" w:lineRule="auto"/>
        <w:ind w:left="720" w:hanging="720"/>
        <w:jc w:val="both"/>
        <w:rPr>
          <w:color w:val="000000"/>
          <w:sz w:val="24"/>
          <w:szCs w:val="24"/>
        </w:rPr>
      </w:pPr>
      <w:r w:rsidRPr="00EF5782">
        <w:rPr>
          <w:b/>
          <w:color w:val="000000"/>
          <w:sz w:val="24"/>
          <w:szCs w:val="24"/>
        </w:rPr>
        <w:t>III.14.</w:t>
      </w:r>
      <w:r>
        <w:rPr>
          <w:color w:val="000000"/>
          <w:sz w:val="24"/>
          <w:szCs w:val="24"/>
        </w:rPr>
        <w:tab/>
        <w:t>MONEDA DE COTIZACIÓN Y PAGO</w:t>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r>
      <w:r w:rsidR="004C4683">
        <w:rPr>
          <w:color w:val="000000"/>
          <w:sz w:val="24"/>
          <w:szCs w:val="24"/>
        </w:rPr>
        <w:tab/>
        <w:t>24</w:t>
      </w:r>
    </w:p>
    <w:p w14:paraId="33E0D613" w14:textId="53C0A59F" w:rsidR="00474EDF" w:rsidRDefault="004B565F">
      <w:pPr>
        <w:pBdr>
          <w:top w:val="nil"/>
          <w:left w:val="nil"/>
          <w:bottom w:val="nil"/>
          <w:right w:val="nil"/>
          <w:between w:val="nil"/>
        </w:pBdr>
        <w:spacing w:after="0" w:line="276" w:lineRule="auto"/>
        <w:ind w:left="720" w:hanging="720"/>
        <w:jc w:val="both"/>
        <w:rPr>
          <w:color w:val="000000"/>
          <w:sz w:val="24"/>
          <w:szCs w:val="24"/>
        </w:rPr>
      </w:pPr>
      <w:r w:rsidRPr="00EF5782">
        <w:rPr>
          <w:b/>
          <w:color w:val="000000"/>
          <w:sz w:val="24"/>
          <w:szCs w:val="24"/>
        </w:rPr>
        <w:t>III.15.</w:t>
      </w:r>
      <w:r>
        <w:rPr>
          <w:color w:val="000000"/>
          <w:sz w:val="24"/>
          <w:szCs w:val="24"/>
        </w:rPr>
        <w:tab/>
        <w:t>INFORMACIÓN CONFIDENCIAL</w:t>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Pr>
          <w:color w:val="000000"/>
          <w:sz w:val="24"/>
          <w:szCs w:val="24"/>
        </w:rPr>
        <w:t>2</w:t>
      </w:r>
      <w:r w:rsidR="0058765D">
        <w:rPr>
          <w:color w:val="000000"/>
          <w:sz w:val="24"/>
          <w:szCs w:val="24"/>
        </w:rPr>
        <w:t>4</w:t>
      </w:r>
    </w:p>
    <w:p w14:paraId="538168CC" w14:textId="2B7B16F0" w:rsidR="00474EDF" w:rsidRDefault="004B565F">
      <w:pPr>
        <w:pBdr>
          <w:top w:val="nil"/>
          <w:left w:val="nil"/>
          <w:bottom w:val="nil"/>
          <w:right w:val="nil"/>
          <w:between w:val="nil"/>
        </w:pBdr>
        <w:spacing w:after="0" w:line="276" w:lineRule="auto"/>
        <w:ind w:left="720" w:hanging="720"/>
        <w:jc w:val="both"/>
        <w:rPr>
          <w:color w:val="000000"/>
          <w:sz w:val="24"/>
          <w:szCs w:val="24"/>
        </w:rPr>
      </w:pPr>
      <w:r w:rsidRPr="00EF5782">
        <w:rPr>
          <w:b/>
          <w:color w:val="000000"/>
          <w:sz w:val="24"/>
          <w:szCs w:val="24"/>
        </w:rPr>
        <w:t>III.16</w:t>
      </w:r>
      <w:r>
        <w:rPr>
          <w:color w:val="000000"/>
          <w:sz w:val="24"/>
          <w:szCs w:val="24"/>
        </w:rPr>
        <w:t>.</w:t>
      </w:r>
      <w:r>
        <w:rPr>
          <w:color w:val="000000"/>
          <w:sz w:val="24"/>
          <w:szCs w:val="24"/>
        </w:rPr>
        <w:tab/>
        <w:t>CAUSAS DE RECHAZO</w:t>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Pr>
          <w:color w:val="000000"/>
          <w:sz w:val="24"/>
          <w:szCs w:val="24"/>
        </w:rPr>
        <w:t>2</w:t>
      </w:r>
      <w:r w:rsidR="0058765D">
        <w:rPr>
          <w:color w:val="000000"/>
          <w:sz w:val="24"/>
          <w:szCs w:val="24"/>
        </w:rPr>
        <w:t>5</w:t>
      </w:r>
    </w:p>
    <w:p w14:paraId="269E4868" w14:textId="56913DDE"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lastRenderedPageBreak/>
        <w:t>III.17.</w:t>
      </w:r>
      <w:r>
        <w:rPr>
          <w:color w:val="000000"/>
          <w:sz w:val="24"/>
          <w:szCs w:val="24"/>
        </w:rPr>
        <w:tab/>
        <w:t xml:space="preserve">ADJUDICACIÓN Y </w:t>
      </w:r>
      <w:r w:rsidR="0058765D">
        <w:rPr>
          <w:color w:val="000000"/>
          <w:sz w:val="24"/>
          <w:szCs w:val="24"/>
        </w:rPr>
        <w:t>NOTIFICACIÓN</w:t>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Pr>
          <w:color w:val="000000"/>
          <w:sz w:val="24"/>
          <w:szCs w:val="24"/>
        </w:rPr>
        <w:t>2</w:t>
      </w:r>
      <w:r w:rsidR="0058765D">
        <w:rPr>
          <w:color w:val="000000"/>
          <w:sz w:val="24"/>
          <w:szCs w:val="24"/>
        </w:rPr>
        <w:t>6</w:t>
      </w:r>
    </w:p>
    <w:p w14:paraId="214C7FA5" w14:textId="64A4E3CA"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III.18.</w:t>
      </w:r>
      <w:r w:rsidR="0058765D">
        <w:rPr>
          <w:color w:val="000000"/>
          <w:sz w:val="24"/>
          <w:szCs w:val="24"/>
        </w:rPr>
        <w:tab/>
        <w:t>PRINCIPIOS</w:t>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Pr>
          <w:color w:val="000000"/>
          <w:sz w:val="24"/>
          <w:szCs w:val="24"/>
        </w:rPr>
        <w:t>2</w:t>
      </w:r>
      <w:r w:rsidR="0058765D">
        <w:rPr>
          <w:color w:val="000000"/>
          <w:sz w:val="24"/>
          <w:szCs w:val="24"/>
        </w:rPr>
        <w:t>6</w:t>
      </w:r>
    </w:p>
    <w:p w14:paraId="0EC9A9D2" w14:textId="036D7A82" w:rsidR="00474EDF" w:rsidRDefault="004B565F" w:rsidP="0095168B">
      <w:pPr>
        <w:numPr>
          <w:ilvl w:val="0"/>
          <w:numId w:val="20"/>
        </w:numPr>
        <w:pBdr>
          <w:top w:val="nil"/>
          <w:left w:val="nil"/>
          <w:bottom w:val="nil"/>
          <w:right w:val="nil"/>
          <w:between w:val="nil"/>
        </w:pBdr>
        <w:spacing w:after="0" w:line="276" w:lineRule="auto"/>
        <w:jc w:val="both"/>
        <w:rPr>
          <w:color w:val="000000"/>
          <w:sz w:val="24"/>
          <w:szCs w:val="24"/>
        </w:rPr>
      </w:pPr>
      <w:r>
        <w:rPr>
          <w:color w:val="000000"/>
          <w:sz w:val="24"/>
          <w:szCs w:val="24"/>
        </w:rPr>
        <w:t>CONDICIONES ES</w:t>
      </w:r>
      <w:r w:rsidR="0058765D">
        <w:rPr>
          <w:color w:val="000000"/>
          <w:sz w:val="24"/>
          <w:szCs w:val="24"/>
        </w:rPr>
        <w:t>PECÍFICAS</w:t>
      </w:r>
      <w:r w:rsidR="0058765D">
        <w:rPr>
          <w:color w:val="000000"/>
          <w:sz w:val="24"/>
          <w:szCs w:val="24"/>
        </w:rPr>
        <w:tab/>
      </w:r>
      <w:r w:rsidR="0058765D">
        <w:rPr>
          <w:color w:val="000000"/>
          <w:sz w:val="24"/>
          <w:szCs w:val="24"/>
        </w:rPr>
        <w:tab/>
      </w:r>
      <w:r w:rsidR="00344F60">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t>26</w:t>
      </w:r>
    </w:p>
    <w:p w14:paraId="69849EB3" w14:textId="787B2AE6" w:rsidR="00474EDF" w:rsidRDefault="004B565F">
      <w:pPr>
        <w:pBdr>
          <w:top w:val="nil"/>
          <w:left w:val="nil"/>
          <w:bottom w:val="nil"/>
          <w:right w:val="nil"/>
          <w:between w:val="nil"/>
        </w:pBdr>
        <w:spacing w:after="0" w:line="276" w:lineRule="auto"/>
        <w:ind w:left="709" w:hanging="720"/>
        <w:jc w:val="both"/>
        <w:rPr>
          <w:color w:val="000000"/>
          <w:sz w:val="24"/>
          <w:szCs w:val="24"/>
        </w:rPr>
      </w:pPr>
      <w:r w:rsidRPr="00D06352">
        <w:rPr>
          <w:b/>
          <w:color w:val="000000"/>
          <w:sz w:val="24"/>
          <w:szCs w:val="24"/>
        </w:rPr>
        <w:t>IV.1.</w:t>
      </w:r>
      <w:r>
        <w:rPr>
          <w:color w:val="000000"/>
          <w:sz w:val="24"/>
          <w:szCs w:val="24"/>
        </w:rPr>
        <w:t xml:space="preserve"> T</w:t>
      </w:r>
      <w:r w:rsidR="0058765D">
        <w:rPr>
          <w:color w:val="000000"/>
          <w:sz w:val="24"/>
          <w:szCs w:val="24"/>
        </w:rPr>
        <w:t>IEMPO DE VALIDEZ DE LA OFERTA</w:t>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t>26</w:t>
      </w:r>
    </w:p>
    <w:p w14:paraId="1FC928D3" w14:textId="4363E8BD"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IV.2.</w:t>
      </w:r>
      <w:r>
        <w:rPr>
          <w:color w:val="000000"/>
          <w:sz w:val="24"/>
          <w:szCs w:val="24"/>
        </w:rPr>
        <w:t xml:space="preserve"> PLAZO DE LA CONTRATACIÓN</w:t>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t>27</w:t>
      </w:r>
    </w:p>
    <w:p w14:paraId="032FDA6F" w14:textId="77262D2E"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IV.3.</w:t>
      </w:r>
      <w:r>
        <w:rPr>
          <w:color w:val="000000"/>
          <w:sz w:val="24"/>
          <w:szCs w:val="24"/>
        </w:rPr>
        <w:t xml:space="preserve"> PERF</w:t>
      </w:r>
      <w:r w:rsidR="0058765D">
        <w:rPr>
          <w:color w:val="000000"/>
          <w:sz w:val="24"/>
          <w:szCs w:val="24"/>
        </w:rPr>
        <w:t>IL DEL OFERENTE</w:t>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t>27</w:t>
      </w:r>
    </w:p>
    <w:p w14:paraId="5DDB7524" w14:textId="7B49DAD2"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IV.4.</w:t>
      </w:r>
      <w:r>
        <w:rPr>
          <w:color w:val="000000"/>
          <w:sz w:val="24"/>
          <w:szCs w:val="24"/>
        </w:rPr>
        <w:t xml:space="preserve"> PRESUPUESTO</w:t>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t>27</w:t>
      </w:r>
    </w:p>
    <w:p w14:paraId="4729D559" w14:textId="11380148"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IV.5.</w:t>
      </w:r>
      <w:r>
        <w:rPr>
          <w:color w:val="000000"/>
          <w:sz w:val="24"/>
          <w:szCs w:val="24"/>
        </w:rPr>
        <w:t xml:space="preserve"> FORMA DE PAGO</w:t>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t>27</w:t>
      </w:r>
    </w:p>
    <w:p w14:paraId="2AEA9E0F" w14:textId="6FED331B"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IV.6.</w:t>
      </w:r>
      <w:r>
        <w:rPr>
          <w:color w:val="000000"/>
          <w:sz w:val="24"/>
          <w:szCs w:val="24"/>
        </w:rPr>
        <w:t xml:space="preserve"> CRONOGRAMA DE PROCEDIMIENTO DE CONCURSO PÚBLICO</w:t>
      </w:r>
      <w:r w:rsidR="0058765D">
        <w:rPr>
          <w:color w:val="000000"/>
          <w:sz w:val="24"/>
          <w:szCs w:val="24"/>
        </w:rPr>
        <w:tab/>
      </w:r>
      <w:r w:rsidR="0058765D">
        <w:rPr>
          <w:color w:val="000000"/>
          <w:sz w:val="24"/>
          <w:szCs w:val="24"/>
        </w:rPr>
        <w:tab/>
      </w:r>
      <w:r w:rsidR="0058765D">
        <w:rPr>
          <w:color w:val="000000"/>
          <w:sz w:val="24"/>
          <w:szCs w:val="24"/>
        </w:rPr>
        <w:tab/>
        <w:t>28</w:t>
      </w:r>
    </w:p>
    <w:p w14:paraId="05BE806B" w14:textId="2F132CCF"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IV.7.</w:t>
      </w:r>
      <w:r>
        <w:rPr>
          <w:color w:val="000000"/>
          <w:sz w:val="24"/>
          <w:szCs w:val="24"/>
        </w:rPr>
        <w:t xml:space="preserve"> PRESENTACIÓN DE LAS OFERTAS</w:t>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t>29</w:t>
      </w:r>
    </w:p>
    <w:p w14:paraId="7851299D" w14:textId="0DAAC7A3"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IV.8.</w:t>
      </w:r>
      <w:r>
        <w:rPr>
          <w:color w:val="000000"/>
          <w:sz w:val="24"/>
          <w:szCs w:val="24"/>
        </w:rPr>
        <w:t xml:space="preserve"> DOCUMENTOS DE LAS OFERTAS</w:t>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Pr>
          <w:color w:val="000000"/>
          <w:sz w:val="24"/>
          <w:szCs w:val="24"/>
        </w:rPr>
        <w:t>3</w:t>
      </w:r>
      <w:r w:rsidR="0058765D">
        <w:rPr>
          <w:color w:val="000000"/>
          <w:sz w:val="24"/>
          <w:szCs w:val="24"/>
        </w:rPr>
        <w:t>1</w:t>
      </w:r>
    </w:p>
    <w:p w14:paraId="5CB65455" w14:textId="116C0D23"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IV.9.</w:t>
      </w:r>
      <w:r>
        <w:rPr>
          <w:color w:val="000000"/>
          <w:sz w:val="24"/>
          <w:szCs w:val="24"/>
        </w:rPr>
        <w:t xml:space="preserve"> APERTURA DE LAS OFERTAS</w:t>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t>33</w:t>
      </w:r>
    </w:p>
    <w:p w14:paraId="59CE3B16" w14:textId="20E835FA"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IV.10.</w:t>
      </w:r>
      <w:r>
        <w:rPr>
          <w:color w:val="000000"/>
          <w:sz w:val="24"/>
          <w:szCs w:val="24"/>
        </w:rPr>
        <w:t xml:space="preserve"> ELABORACIÓN DE LA OFERTA ECONÓMICA</w:t>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r>
      <w:r w:rsidR="0058765D">
        <w:rPr>
          <w:color w:val="000000"/>
          <w:sz w:val="24"/>
          <w:szCs w:val="24"/>
        </w:rPr>
        <w:tab/>
        <w:t>33</w:t>
      </w:r>
    </w:p>
    <w:p w14:paraId="57BD9EA5" w14:textId="0CB41508" w:rsidR="00474EDF" w:rsidRDefault="004B565F" w:rsidP="0095168B">
      <w:pPr>
        <w:pBdr>
          <w:top w:val="nil"/>
          <w:left w:val="nil"/>
          <w:bottom w:val="nil"/>
          <w:right w:val="nil"/>
          <w:between w:val="nil"/>
        </w:pBdr>
        <w:spacing w:after="0" w:line="276" w:lineRule="auto"/>
        <w:jc w:val="both"/>
        <w:rPr>
          <w:color w:val="000000"/>
          <w:sz w:val="24"/>
          <w:szCs w:val="24"/>
        </w:rPr>
      </w:pPr>
      <w:r w:rsidRPr="00D06352">
        <w:rPr>
          <w:b/>
          <w:color w:val="000000"/>
          <w:sz w:val="24"/>
          <w:szCs w:val="24"/>
        </w:rPr>
        <w:t>V.</w:t>
      </w:r>
      <w:r>
        <w:rPr>
          <w:color w:val="000000"/>
          <w:sz w:val="24"/>
          <w:szCs w:val="24"/>
        </w:rPr>
        <w:t xml:space="preserve"> TÉRMINOS DE REFERENCIA</w:t>
      </w:r>
      <w:r w:rsidR="0058765D">
        <w:rPr>
          <w:color w:val="000000"/>
          <w:sz w:val="24"/>
          <w:szCs w:val="24"/>
        </w:rPr>
        <w:t xml:space="preserve"> O ESPECIFICACIONES TÉCNICAS </w:t>
      </w:r>
      <w:r w:rsidR="0058765D">
        <w:rPr>
          <w:color w:val="000000"/>
          <w:sz w:val="24"/>
          <w:szCs w:val="24"/>
        </w:rPr>
        <w:tab/>
      </w:r>
      <w:r w:rsidR="00344F60">
        <w:rPr>
          <w:color w:val="000000"/>
          <w:sz w:val="24"/>
          <w:szCs w:val="24"/>
        </w:rPr>
        <w:tab/>
      </w:r>
      <w:r w:rsidR="0058765D">
        <w:rPr>
          <w:color w:val="000000"/>
          <w:sz w:val="24"/>
          <w:szCs w:val="24"/>
        </w:rPr>
        <w:tab/>
      </w:r>
      <w:r>
        <w:rPr>
          <w:color w:val="000000"/>
          <w:sz w:val="24"/>
          <w:szCs w:val="24"/>
        </w:rPr>
        <w:t>3</w:t>
      </w:r>
      <w:r w:rsidR="0058765D">
        <w:rPr>
          <w:color w:val="000000"/>
          <w:sz w:val="24"/>
          <w:szCs w:val="24"/>
        </w:rPr>
        <w:t>4</w:t>
      </w:r>
    </w:p>
    <w:p w14:paraId="207C101C" w14:textId="42AA8CBF" w:rsidR="00474EDF" w:rsidRDefault="003A0AF9">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V.1.</w:t>
      </w:r>
      <w:r>
        <w:rPr>
          <w:color w:val="000000"/>
          <w:sz w:val="24"/>
          <w:szCs w:val="24"/>
        </w:rPr>
        <w:t xml:space="preserve"> ANTECEDENTES</w:t>
      </w:r>
      <w:r>
        <w:rPr>
          <w:color w:val="000000"/>
          <w:sz w:val="24"/>
          <w:szCs w:val="24"/>
        </w:rPr>
        <w:tab/>
      </w:r>
      <w:r w:rsidR="00D06352">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4B565F">
        <w:rPr>
          <w:color w:val="000000"/>
          <w:sz w:val="24"/>
          <w:szCs w:val="24"/>
        </w:rPr>
        <w:t>3</w:t>
      </w:r>
      <w:r w:rsidR="0058765D">
        <w:rPr>
          <w:color w:val="000000"/>
          <w:sz w:val="24"/>
          <w:szCs w:val="24"/>
        </w:rPr>
        <w:t>4</w:t>
      </w:r>
    </w:p>
    <w:p w14:paraId="5282D8CA" w14:textId="23E65EE5" w:rsidR="00474EDF" w:rsidRDefault="003A0AF9">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V.2.</w:t>
      </w:r>
      <w:r>
        <w:rPr>
          <w:color w:val="000000"/>
          <w:sz w:val="24"/>
          <w:szCs w:val="24"/>
        </w:rPr>
        <w:t xml:space="preserve"> OBJETO</w:t>
      </w:r>
      <w:r>
        <w:rPr>
          <w:color w:val="000000"/>
          <w:sz w:val="24"/>
          <w:szCs w:val="24"/>
        </w:rPr>
        <w:tab/>
      </w:r>
      <w:r>
        <w:rPr>
          <w:color w:val="000000"/>
          <w:sz w:val="24"/>
          <w:szCs w:val="24"/>
        </w:rPr>
        <w:tab/>
      </w:r>
      <w:r w:rsidR="00D06352">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4B565F">
        <w:rPr>
          <w:color w:val="000000"/>
          <w:sz w:val="24"/>
          <w:szCs w:val="24"/>
        </w:rPr>
        <w:t>3</w:t>
      </w:r>
      <w:r w:rsidR="0058765D">
        <w:rPr>
          <w:color w:val="000000"/>
          <w:sz w:val="24"/>
          <w:szCs w:val="24"/>
        </w:rPr>
        <w:t>4</w:t>
      </w:r>
    </w:p>
    <w:p w14:paraId="2B1DBB45" w14:textId="57D3330F" w:rsidR="003A0AF9"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V.3</w:t>
      </w:r>
      <w:r>
        <w:rPr>
          <w:color w:val="000000"/>
          <w:sz w:val="24"/>
          <w:szCs w:val="24"/>
        </w:rPr>
        <w:t>. OBJETIVO GEN</w:t>
      </w:r>
      <w:r w:rsidR="003A0AF9">
        <w:rPr>
          <w:color w:val="000000"/>
          <w:sz w:val="24"/>
          <w:szCs w:val="24"/>
        </w:rPr>
        <w:t>ERAL</w:t>
      </w:r>
      <w:r w:rsidR="00D06352">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58765D">
        <w:rPr>
          <w:color w:val="000000"/>
          <w:sz w:val="24"/>
          <w:szCs w:val="24"/>
        </w:rPr>
        <w:t>34</w:t>
      </w:r>
    </w:p>
    <w:p w14:paraId="6A6AB8EE" w14:textId="5C5AA54F"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V.4.</w:t>
      </w:r>
      <w:r>
        <w:rPr>
          <w:color w:val="000000"/>
          <w:sz w:val="24"/>
          <w:szCs w:val="24"/>
        </w:rPr>
        <w:t xml:space="preserve"> OBJETIVO</w:t>
      </w:r>
      <w:r w:rsidR="003A0AF9">
        <w:rPr>
          <w:color w:val="000000"/>
          <w:sz w:val="24"/>
          <w:szCs w:val="24"/>
        </w:rPr>
        <w:t xml:space="preserve"> ESPECÍFICO</w:t>
      </w:r>
      <w:r w:rsidR="00D06352">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Pr>
          <w:color w:val="000000"/>
          <w:sz w:val="24"/>
          <w:szCs w:val="24"/>
        </w:rPr>
        <w:t>3</w:t>
      </w:r>
      <w:r w:rsidR="003A0AF9">
        <w:rPr>
          <w:color w:val="000000"/>
          <w:sz w:val="24"/>
          <w:szCs w:val="24"/>
        </w:rPr>
        <w:t>4</w:t>
      </w:r>
    </w:p>
    <w:p w14:paraId="1B4566F2" w14:textId="1C849FE4" w:rsidR="00474EDF" w:rsidRDefault="003A0AF9">
      <w:pPr>
        <w:pBdr>
          <w:top w:val="nil"/>
          <w:left w:val="nil"/>
          <w:bottom w:val="nil"/>
          <w:right w:val="nil"/>
          <w:between w:val="nil"/>
        </w:pBdr>
        <w:spacing w:after="0" w:line="276" w:lineRule="auto"/>
        <w:ind w:left="720" w:hanging="720"/>
        <w:jc w:val="both"/>
        <w:rPr>
          <w:b/>
          <w:color w:val="000000"/>
          <w:sz w:val="24"/>
          <w:szCs w:val="24"/>
        </w:rPr>
      </w:pPr>
      <w:r w:rsidRPr="00D06352">
        <w:rPr>
          <w:b/>
          <w:color w:val="000000"/>
          <w:sz w:val="24"/>
          <w:szCs w:val="24"/>
        </w:rPr>
        <w:t>V.5</w:t>
      </w:r>
      <w:r>
        <w:rPr>
          <w:color w:val="000000"/>
          <w:sz w:val="24"/>
          <w:szCs w:val="24"/>
        </w:rPr>
        <w:t>. ALCANCE</w:t>
      </w:r>
      <w:r>
        <w:rPr>
          <w:color w:val="000000"/>
          <w:sz w:val="24"/>
          <w:szCs w:val="24"/>
        </w:rPr>
        <w:tab/>
      </w:r>
      <w:r>
        <w:rPr>
          <w:color w:val="000000"/>
          <w:sz w:val="24"/>
          <w:szCs w:val="24"/>
        </w:rPr>
        <w:tab/>
      </w:r>
      <w:r w:rsidR="00D06352">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4B565F">
        <w:rPr>
          <w:color w:val="000000"/>
          <w:sz w:val="24"/>
          <w:szCs w:val="24"/>
        </w:rPr>
        <w:t>3</w:t>
      </w:r>
      <w:r>
        <w:rPr>
          <w:color w:val="000000"/>
          <w:sz w:val="24"/>
          <w:szCs w:val="24"/>
        </w:rPr>
        <w:t>4</w:t>
      </w:r>
    </w:p>
    <w:p w14:paraId="508B00BE" w14:textId="26F6BFA7"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V.6</w:t>
      </w:r>
      <w:r>
        <w:rPr>
          <w:color w:val="000000"/>
          <w:sz w:val="24"/>
          <w:szCs w:val="24"/>
        </w:rPr>
        <w:t>. PRESUPUESTO</w:t>
      </w:r>
      <w:r w:rsidR="003A0AF9">
        <w:rPr>
          <w:color w:val="000000"/>
          <w:sz w:val="24"/>
          <w:szCs w:val="24"/>
        </w:rPr>
        <w:t xml:space="preserve"> REFERENCIAL</w:t>
      </w:r>
      <w:r w:rsidR="00D06352">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Pr>
          <w:color w:val="000000"/>
          <w:sz w:val="24"/>
          <w:szCs w:val="24"/>
        </w:rPr>
        <w:t>3</w:t>
      </w:r>
      <w:r w:rsidR="003A0AF9">
        <w:rPr>
          <w:color w:val="000000"/>
          <w:sz w:val="24"/>
          <w:szCs w:val="24"/>
        </w:rPr>
        <w:t>4</w:t>
      </w:r>
    </w:p>
    <w:p w14:paraId="7FA86704" w14:textId="63232AA1" w:rsidR="00474EDF" w:rsidRDefault="0058765D">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V.7</w:t>
      </w:r>
      <w:r>
        <w:rPr>
          <w:color w:val="000000"/>
          <w:sz w:val="24"/>
          <w:szCs w:val="24"/>
        </w:rPr>
        <w:t xml:space="preserve">. SERVICIOS </w:t>
      </w:r>
      <w:r w:rsidR="004B565F">
        <w:rPr>
          <w:color w:val="000000"/>
          <w:sz w:val="24"/>
          <w:szCs w:val="24"/>
        </w:rPr>
        <w:t>A PRESTA</w:t>
      </w:r>
      <w:r w:rsidR="003A0AF9">
        <w:rPr>
          <w:color w:val="000000"/>
          <w:sz w:val="24"/>
          <w:szCs w:val="24"/>
        </w:rPr>
        <w:t>R POR EL GESTOR</w:t>
      </w:r>
      <w:r w:rsidR="00D06352">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Pr>
          <w:color w:val="000000"/>
          <w:sz w:val="24"/>
          <w:szCs w:val="24"/>
        </w:rPr>
        <w:t>34</w:t>
      </w:r>
    </w:p>
    <w:p w14:paraId="7A84F72A" w14:textId="57274ED5"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V.8</w:t>
      </w:r>
      <w:r>
        <w:rPr>
          <w:color w:val="000000"/>
          <w:sz w:val="24"/>
          <w:szCs w:val="24"/>
        </w:rPr>
        <w:t>. PLAZOS PARA</w:t>
      </w:r>
      <w:r w:rsidR="003A0AF9">
        <w:rPr>
          <w:color w:val="000000"/>
          <w:sz w:val="24"/>
          <w:szCs w:val="24"/>
        </w:rPr>
        <w:t xml:space="preserve"> LA PRESTACIÓN DEL SERVICIO</w:t>
      </w:r>
      <w:r w:rsidR="00D06352">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Pr>
          <w:color w:val="000000"/>
          <w:sz w:val="24"/>
          <w:szCs w:val="24"/>
        </w:rPr>
        <w:t>3</w:t>
      </w:r>
      <w:r w:rsidR="003A0AF9">
        <w:rPr>
          <w:color w:val="000000"/>
          <w:sz w:val="24"/>
          <w:szCs w:val="24"/>
        </w:rPr>
        <w:t>5</w:t>
      </w:r>
    </w:p>
    <w:p w14:paraId="5A0B0A0E" w14:textId="1A08343F"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V.9</w:t>
      </w:r>
      <w:r>
        <w:rPr>
          <w:color w:val="000000"/>
          <w:sz w:val="24"/>
          <w:szCs w:val="24"/>
        </w:rPr>
        <w:t>. FORMA DE PAGO</w:t>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D06352">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Pr>
          <w:color w:val="000000"/>
          <w:sz w:val="24"/>
          <w:szCs w:val="24"/>
        </w:rPr>
        <w:t>3</w:t>
      </w:r>
      <w:r w:rsidR="003A0AF9">
        <w:rPr>
          <w:color w:val="000000"/>
          <w:sz w:val="24"/>
          <w:szCs w:val="24"/>
        </w:rPr>
        <w:t>5</w:t>
      </w:r>
    </w:p>
    <w:p w14:paraId="748DA867" w14:textId="47C919D2"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V.10.</w:t>
      </w:r>
      <w:r>
        <w:rPr>
          <w:color w:val="000000"/>
          <w:sz w:val="24"/>
          <w:szCs w:val="24"/>
        </w:rPr>
        <w:t xml:space="preserve"> INFORMACIÓN DE LA QUE DISPONE LA ENTIDAD</w:t>
      </w:r>
      <w:r w:rsidR="003A0AF9">
        <w:rPr>
          <w:color w:val="000000"/>
          <w:sz w:val="24"/>
          <w:szCs w:val="24"/>
        </w:rPr>
        <w:tab/>
      </w:r>
      <w:r w:rsidR="00D06352">
        <w:rPr>
          <w:color w:val="000000"/>
          <w:sz w:val="24"/>
          <w:szCs w:val="24"/>
        </w:rPr>
        <w:tab/>
      </w:r>
      <w:r w:rsidR="003A0AF9">
        <w:rPr>
          <w:color w:val="000000"/>
          <w:sz w:val="24"/>
          <w:szCs w:val="24"/>
        </w:rPr>
        <w:tab/>
      </w:r>
      <w:r w:rsidR="003A0AF9">
        <w:rPr>
          <w:color w:val="000000"/>
          <w:sz w:val="24"/>
          <w:szCs w:val="24"/>
        </w:rPr>
        <w:tab/>
      </w:r>
      <w:r>
        <w:rPr>
          <w:color w:val="000000"/>
          <w:sz w:val="24"/>
          <w:szCs w:val="24"/>
        </w:rPr>
        <w:t>3</w:t>
      </w:r>
      <w:r w:rsidR="003A0AF9">
        <w:rPr>
          <w:color w:val="000000"/>
          <w:sz w:val="24"/>
          <w:szCs w:val="24"/>
        </w:rPr>
        <w:t>5</w:t>
      </w:r>
    </w:p>
    <w:p w14:paraId="79827824" w14:textId="6BB961CC" w:rsidR="00474EDF" w:rsidRDefault="004B565F">
      <w:pPr>
        <w:pBdr>
          <w:top w:val="nil"/>
          <w:left w:val="nil"/>
          <w:bottom w:val="nil"/>
          <w:right w:val="nil"/>
          <w:between w:val="nil"/>
        </w:pBdr>
        <w:spacing w:after="0" w:line="276" w:lineRule="auto"/>
        <w:ind w:left="720" w:hanging="720"/>
        <w:jc w:val="both"/>
        <w:rPr>
          <w:color w:val="000000"/>
          <w:sz w:val="24"/>
          <w:szCs w:val="24"/>
        </w:rPr>
      </w:pPr>
      <w:r w:rsidRPr="00D06352">
        <w:rPr>
          <w:b/>
          <w:color w:val="000000"/>
          <w:sz w:val="24"/>
          <w:szCs w:val="24"/>
        </w:rPr>
        <w:t>V.11.</w:t>
      </w:r>
      <w:r>
        <w:rPr>
          <w:color w:val="000000"/>
          <w:sz w:val="24"/>
          <w:szCs w:val="24"/>
        </w:rPr>
        <w:t xml:space="preserve"> PRODUCTOS Y SERVICI</w:t>
      </w:r>
      <w:r w:rsidR="003A0AF9">
        <w:rPr>
          <w:color w:val="000000"/>
          <w:sz w:val="24"/>
          <w:szCs w:val="24"/>
        </w:rPr>
        <w:t>OS ESPERADOS</w:t>
      </w:r>
      <w:r w:rsidR="003A0AF9">
        <w:rPr>
          <w:color w:val="000000"/>
          <w:sz w:val="24"/>
          <w:szCs w:val="24"/>
        </w:rPr>
        <w:tab/>
      </w:r>
      <w:r w:rsidR="003A0AF9">
        <w:rPr>
          <w:color w:val="000000"/>
          <w:sz w:val="24"/>
          <w:szCs w:val="24"/>
        </w:rPr>
        <w:tab/>
      </w:r>
      <w:r w:rsidR="00D06352">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Pr>
          <w:color w:val="000000"/>
          <w:sz w:val="24"/>
          <w:szCs w:val="24"/>
        </w:rPr>
        <w:t>3</w:t>
      </w:r>
      <w:r w:rsidR="003A0AF9">
        <w:rPr>
          <w:color w:val="000000"/>
          <w:sz w:val="24"/>
          <w:szCs w:val="24"/>
        </w:rPr>
        <w:t>5</w:t>
      </w:r>
    </w:p>
    <w:p w14:paraId="1D47FFAE" w14:textId="5A8BAD02" w:rsidR="00474EDF" w:rsidRDefault="004B565F" w:rsidP="0095168B">
      <w:pPr>
        <w:pBdr>
          <w:top w:val="nil"/>
          <w:left w:val="nil"/>
          <w:bottom w:val="nil"/>
          <w:right w:val="nil"/>
          <w:between w:val="nil"/>
        </w:pBdr>
        <w:spacing w:after="0" w:line="276" w:lineRule="auto"/>
        <w:jc w:val="both"/>
        <w:rPr>
          <w:color w:val="000000"/>
          <w:sz w:val="24"/>
          <w:szCs w:val="24"/>
        </w:rPr>
      </w:pPr>
      <w:r w:rsidRPr="00D06352">
        <w:rPr>
          <w:b/>
          <w:color w:val="000000"/>
          <w:sz w:val="24"/>
          <w:szCs w:val="24"/>
        </w:rPr>
        <w:t>VI.</w:t>
      </w:r>
      <w:r>
        <w:rPr>
          <w:color w:val="000000"/>
          <w:sz w:val="24"/>
          <w:szCs w:val="24"/>
        </w:rPr>
        <w:t xml:space="preserve"> EVALUACIÓN DE LAS OFERTAS</w:t>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t>37</w:t>
      </w:r>
    </w:p>
    <w:p w14:paraId="6E2880C3" w14:textId="6F570C67" w:rsidR="00474EDF" w:rsidRDefault="004B565F" w:rsidP="0095168B">
      <w:pPr>
        <w:pBdr>
          <w:top w:val="nil"/>
          <w:left w:val="nil"/>
          <w:bottom w:val="nil"/>
          <w:right w:val="nil"/>
          <w:between w:val="nil"/>
        </w:pBdr>
        <w:spacing w:after="0" w:line="276" w:lineRule="auto"/>
        <w:jc w:val="both"/>
        <w:rPr>
          <w:color w:val="000000"/>
          <w:sz w:val="24"/>
          <w:szCs w:val="24"/>
        </w:rPr>
      </w:pPr>
      <w:r w:rsidRPr="0095168B">
        <w:rPr>
          <w:b/>
          <w:color w:val="000000"/>
          <w:sz w:val="24"/>
          <w:szCs w:val="24"/>
        </w:rPr>
        <w:t>VI.1.</w:t>
      </w:r>
      <w:r>
        <w:rPr>
          <w:color w:val="000000"/>
          <w:sz w:val="24"/>
          <w:szCs w:val="24"/>
        </w:rPr>
        <w:t xml:space="preserve"> REQUISITOS MÍNIMOS</w:t>
      </w:r>
      <w:r w:rsidR="003A0AF9">
        <w:rPr>
          <w:color w:val="000000"/>
          <w:sz w:val="24"/>
          <w:szCs w:val="24"/>
        </w:rPr>
        <w:tab/>
      </w:r>
      <w:r w:rsidR="003A0AF9">
        <w:rPr>
          <w:color w:val="000000"/>
          <w:sz w:val="24"/>
          <w:szCs w:val="24"/>
        </w:rPr>
        <w:tab/>
      </w:r>
      <w:r w:rsidR="003A0AF9">
        <w:rPr>
          <w:color w:val="000000"/>
          <w:sz w:val="24"/>
          <w:szCs w:val="24"/>
        </w:rPr>
        <w:tab/>
      </w:r>
      <w:r w:rsidR="00344F60">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t>37</w:t>
      </w:r>
    </w:p>
    <w:p w14:paraId="22E0AEC7" w14:textId="7983CB2B" w:rsidR="00474EDF" w:rsidRDefault="004B565F" w:rsidP="0095168B">
      <w:pPr>
        <w:pBdr>
          <w:top w:val="nil"/>
          <w:left w:val="nil"/>
          <w:bottom w:val="nil"/>
          <w:right w:val="nil"/>
          <w:between w:val="nil"/>
        </w:pBdr>
        <w:spacing w:after="0" w:line="276" w:lineRule="auto"/>
        <w:jc w:val="both"/>
        <w:rPr>
          <w:color w:val="000000"/>
          <w:sz w:val="24"/>
          <w:szCs w:val="24"/>
        </w:rPr>
      </w:pPr>
      <w:r w:rsidRPr="0095168B">
        <w:rPr>
          <w:b/>
          <w:color w:val="000000"/>
          <w:sz w:val="24"/>
          <w:szCs w:val="24"/>
        </w:rPr>
        <w:t>VI.2.</w:t>
      </w:r>
      <w:r>
        <w:rPr>
          <w:color w:val="000000"/>
          <w:sz w:val="24"/>
          <w:szCs w:val="24"/>
        </w:rPr>
        <w:t xml:space="preserve"> PLAZO DE EVALUACIÓN</w:t>
      </w:r>
      <w:r w:rsidR="003A0AF9">
        <w:rPr>
          <w:color w:val="000000"/>
          <w:sz w:val="24"/>
          <w:szCs w:val="24"/>
        </w:rPr>
        <w:tab/>
      </w:r>
      <w:r w:rsidR="003A0AF9">
        <w:rPr>
          <w:color w:val="000000"/>
          <w:sz w:val="24"/>
          <w:szCs w:val="24"/>
        </w:rPr>
        <w:tab/>
      </w:r>
      <w:r w:rsidR="00344F60">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r>
      <w:r w:rsidR="003A0AF9">
        <w:rPr>
          <w:color w:val="000000"/>
          <w:sz w:val="24"/>
          <w:szCs w:val="24"/>
        </w:rPr>
        <w:tab/>
        <w:t>37</w:t>
      </w:r>
    </w:p>
    <w:p w14:paraId="209DDE8A" w14:textId="41E9C80B" w:rsidR="00474EDF" w:rsidRDefault="004B565F" w:rsidP="0095168B">
      <w:pPr>
        <w:pBdr>
          <w:top w:val="nil"/>
          <w:left w:val="nil"/>
          <w:bottom w:val="nil"/>
          <w:right w:val="nil"/>
          <w:between w:val="nil"/>
        </w:pBdr>
        <w:spacing w:after="0" w:line="276" w:lineRule="auto"/>
        <w:jc w:val="both"/>
        <w:rPr>
          <w:color w:val="000000"/>
          <w:sz w:val="24"/>
          <w:szCs w:val="24"/>
        </w:rPr>
      </w:pPr>
      <w:r w:rsidRPr="0095168B">
        <w:rPr>
          <w:b/>
          <w:color w:val="000000"/>
          <w:sz w:val="24"/>
          <w:szCs w:val="24"/>
        </w:rPr>
        <w:t>VI.3.</w:t>
      </w:r>
      <w:r>
        <w:rPr>
          <w:color w:val="000000"/>
          <w:sz w:val="24"/>
          <w:szCs w:val="24"/>
        </w:rPr>
        <w:t xml:space="preserve"> CRITERIOS PARA LA EVALUACIÓN DE LAS OFERTAS Y REQUISITOS LEGALES</w:t>
      </w:r>
      <w:r w:rsidR="003A0AF9">
        <w:rPr>
          <w:color w:val="000000"/>
          <w:sz w:val="24"/>
          <w:szCs w:val="24"/>
        </w:rPr>
        <w:tab/>
        <w:t>37</w:t>
      </w:r>
    </w:p>
    <w:p w14:paraId="636F0A3B" w14:textId="50162549" w:rsidR="00474EDF" w:rsidRDefault="004B565F" w:rsidP="0095168B">
      <w:pPr>
        <w:pBdr>
          <w:top w:val="nil"/>
          <w:left w:val="nil"/>
          <w:bottom w:val="nil"/>
          <w:right w:val="nil"/>
          <w:between w:val="nil"/>
        </w:pBdr>
        <w:spacing w:after="0" w:line="276" w:lineRule="auto"/>
        <w:jc w:val="both"/>
        <w:rPr>
          <w:color w:val="000000"/>
          <w:sz w:val="24"/>
          <w:szCs w:val="24"/>
        </w:rPr>
      </w:pPr>
      <w:r w:rsidRPr="0095168B">
        <w:rPr>
          <w:b/>
          <w:color w:val="000000"/>
          <w:sz w:val="24"/>
          <w:szCs w:val="24"/>
        </w:rPr>
        <w:t>VI.4.</w:t>
      </w:r>
      <w:r>
        <w:rPr>
          <w:color w:val="000000"/>
          <w:sz w:val="24"/>
          <w:szCs w:val="24"/>
        </w:rPr>
        <w:t xml:space="preserve"> EVALUACIÓN OFERTAS TÉCNICAS, FINANCIER</w:t>
      </w:r>
      <w:r w:rsidR="00B32B55">
        <w:rPr>
          <w:color w:val="000000"/>
          <w:sz w:val="24"/>
          <w:szCs w:val="24"/>
        </w:rPr>
        <w:t>AS Y ECONÓMICAS</w:t>
      </w:r>
      <w:r w:rsidR="00344F60">
        <w:rPr>
          <w:color w:val="000000"/>
          <w:sz w:val="24"/>
          <w:szCs w:val="24"/>
        </w:rPr>
        <w:tab/>
      </w:r>
      <w:r w:rsidR="003A0AF9">
        <w:rPr>
          <w:color w:val="000000"/>
          <w:sz w:val="24"/>
          <w:szCs w:val="24"/>
        </w:rPr>
        <w:tab/>
        <w:t>37</w:t>
      </w:r>
    </w:p>
    <w:p w14:paraId="35E858D1" w14:textId="7CA13450" w:rsidR="00474EDF" w:rsidRDefault="004B565F" w:rsidP="0095168B">
      <w:pPr>
        <w:pBdr>
          <w:top w:val="nil"/>
          <w:left w:val="nil"/>
          <w:bottom w:val="nil"/>
          <w:right w:val="nil"/>
          <w:between w:val="nil"/>
        </w:pBdr>
        <w:spacing w:after="0" w:line="276" w:lineRule="auto"/>
        <w:jc w:val="both"/>
        <w:rPr>
          <w:color w:val="000000"/>
          <w:sz w:val="24"/>
          <w:szCs w:val="24"/>
        </w:rPr>
      </w:pPr>
      <w:r w:rsidRPr="0095168B">
        <w:rPr>
          <w:b/>
          <w:color w:val="000000"/>
          <w:sz w:val="24"/>
          <w:szCs w:val="24"/>
        </w:rPr>
        <w:t>VI.5.</w:t>
      </w:r>
      <w:r>
        <w:rPr>
          <w:color w:val="000000"/>
          <w:sz w:val="24"/>
          <w:szCs w:val="24"/>
        </w:rPr>
        <w:t xml:space="preserve"> FACTORES DE PONDERACIÓN</w:t>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r>
      <w:r w:rsidR="00344F60">
        <w:rPr>
          <w:color w:val="000000"/>
          <w:sz w:val="24"/>
          <w:szCs w:val="24"/>
        </w:rPr>
        <w:tab/>
      </w:r>
      <w:r w:rsidR="00E23262">
        <w:rPr>
          <w:color w:val="000000"/>
          <w:sz w:val="24"/>
          <w:szCs w:val="24"/>
        </w:rPr>
        <w:t>38</w:t>
      </w:r>
    </w:p>
    <w:p w14:paraId="2DA42C88" w14:textId="4F60D640" w:rsidR="00474EDF" w:rsidRDefault="004B565F" w:rsidP="0095168B">
      <w:pPr>
        <w:pBdr>
          <w:top w:val="nil"/>
          <w:left w:val="nil"/>
          <w:bottom w:val="nil"/>
          <w:right w:val="nil"/>
          <w:between w:val="nil"/>
        </w:pBdr>
        <w:spacing w:after="0" w:line="276" w:lineRule="auto"/>
        <w:jc w:val="both"/>
        <w:rPr>
          <w:color w:val="000000"/>
          <w:sz w:val="24"/>
          <w:szCs w:val="24"/>
        </w:rPr>
      </w:pPr>
      <w:r w:rsidRPr="0095168B">
        <w:rPr>
          <w:b/>
          <w:color w:val="000000"/>
          <w:sz w:val="24"/>
          <w:szCs w:val="24"/>
        </w:rPr>
        <w:t>VI.6.</w:t>
      </w:r>
      <w:r>
        <w:rPr>
          <w:color w:val="000000"/>
          <w:sz w:val="24"/>
          <w:szCs w:val="24"/>
        </w:rPr>
        <w:t xml:space="preserve"> PROCEDIMIENTO DE CALIFICACIÓN</w:t>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r>
      <w:r w:rsidR="00344F60">
        <w:rPr>
          <w:color w:val="000000"/>
          <w:sz w:val="24"/>
          <w:szCs w:val="24"/>
        </w:rPr>
        <w:tab/>
      </w:r>
      <w:r w:rsidR="00E23262">
        <w:rPr>
          <w:color w:val="000000"/>
          <w:sz w:val="24"/>
          <w:szCs w:val="24"/>
        </w:rPr>
        <w:t>38</w:t>
      </w:r>
    </w:p>
    <w:p w14:paraId="0E4D38BF" w14:textId="40AC2E6E" w:rsidR="00474EDF" w:rsidRDefault="004B565F" w:rsidP="0095168B">
      <w:pPr>
        <w:pBdr>
          <w:top w:val="nil"/>
          <w:left w:val="nil"/>
          <w:bottom w:val="nil"/>
          <w:right w:val="nil"/>
          <w:between w:val="nil"/>
        </w:pBdr>
        <w:spacing w:after="0" w:line="276" w:lineRule="auto"/>
        <w:jc w:val="both"/>
        <w:rPr>
          <w:color w:val="000000"/>
          <w:sz w:val="24"/>
          <w:szCs w:val="24"/>
        </w:rPr>
      </w:pPr>
      <w:r w:rsidRPr="0095168B">
        <w:rPr>
          <w:b/>
          <w:color w:val="000000"/>
          <w:sz w:val="24"/>
          <w:szCs w:val="24"/>
        </w:rPr>
        <w:t>VI.7.</w:t>
      </w:r>
      <w:r>
        <w:rPr>
          <w:color w:val="000000"/>
          <w:sz w:val="24"/>
          <w:szCs w:val="24"/>
        </w:rPr>
        <w:t xml:space="preserve"> OBLIGACINES DE </w:t>
      </w:r>
      <w:r w:rsidR="00E23262">
        <w:rPr>
          <w:color w:val="000000"/>
          <w:sz w:val="24"/>
          <w:szCs w:val="24"/>
        </w:rPr>
        <w:t>LAS PARTES</w:t>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t>39</w:t>
      </w:r>
    </w:p>
    <w:p w14:paraId="4386BAF9" w14:textId="0ACB3606" w:rsidR="00474EDF" w:rsidRDefault="004B565F">
      <w:pPr>
        <w:pBdr>
          <w:top w:val="nil"/>
          <w:left w:val="nil"/>
          <w:bottom w:val="nil"/>
          <w:right w:val="nil"/>
          <w:between w:val="nil"/>
        </w:pBdr>
        <w:spacing w:after="0" w:line="276" w:lineRule="auto"/>
        <w:ind w:left="720" w:hanging="720"/>
        <w:jc w:val="both"/>
        <w:rPr>
          <w:color w:val="000000"/>
          <w:sz w:val="24"/>
          <w:szCs w:val="24"/>
        </w:rPr>
      </w:pPr>
      <w:r w:rsidRPr="0095168B">
        <w:rPr>
          <w:b/>
          <w:color w:val="000000"/>
          <w:sz w:val="24"/>
          <w:szCs w:val="24"/>
        </w:rPr>
        <w:t>VI.8.</w:t>
      </w:r>
      <w:r>
        <w:rPr>
          <w:color w:val="000000"/>
          <w:sz w:val="24"/>
          <w:szCs w:val="24"/>
        </w:rPr>
        <w:t xml:space="preserve"> LA ADJUDICACIÓN O DECLARATORIA DE DESIERTO</w:t>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t>41</w:t>
      </w:r>
    </w:p>
    <w:p w14:paraId="22BFB627" w14:textId="1595F487" w:rsidR="00474EDF" w:rsidRDefault="004B565F">
      <w:pPr>
        <w:pBdr>
          <w:top w:val="nil"/>
          <w:left w:val="nil"/>
          <w:bottom w:val="nil"/>
          <w:right w:val="nil"/>
          <w:between w:val="nil"/>
        </w:pBdr>
        <w:spacing w:after="0" w:line="276" w:lineRule="auto"/>
        <w:ind w:left="720" w:hanging="720"/>
        <w:jc w:val="both"/>
        <w:rPr>
          <w:color w:val="000000"/>
          <w:sz w:val="24"/>
          <w:szCs w:val="24"/>
        </w:rPr>
      </w:pPr>
      <w:r w:rsidRPr="0095168B">
        <w:rPr>
          <w:b/>
          <w:color w:val="000000"/>
          <w:sz w:val="24"/>
          <w:szCs w:val="24"/>
        </w:rPr>
        <w:t>VI.9.</w:t>
      </w:r>
      <w:r>
        <w:rPr>
          <w:color w:val="000000"/>
          <w:sz w:val="24"/>
          <w:szCs w:val="24"/>
        </w:rPr>
        <w:t xml:space="preserve"> MODELO DE CONTRATO</w:t>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t>41</w:t>
      </w:r>
    </w:p>
    <w:p w14:paraId="2FBBCBE3" w14:textId="2BED3E2F" w:rsidR="00474EDF" w:rsidRDefault="004B565F">
      <w:pPr>
        <w:pBdr>
          <w:top w:val="nil"/>
          <w:left w:val="nil"/>
          <w:bottom w:val="nil"/>
          <w:right w:val="nil"/>
          <w:between w:val="nil"/>
        </w:pBdr>
        <w:spacing w:after="0" w:line="276" w:lineRule="auto"/>
        <w:ind w:left="720" w:hanging="720"/>
        <w:jc w:val="both"/>
        <w:rPr>
          <w:color w:val="000000"/>
          <w:sz w:val="24"/>
          <w:szCs w:val="24"/>
        </w:rPr>
      </w:pPr>
      <w:r w:rsidRPr="0095168B">
        <w:rPr>
          <w:b/>
          <w:color w:val="000000"/>
          <w:sz w:val="24"/>
          <w:szCs w:val="24"/>
        </w:rPr>
        <w:t>VI.10.</w:t>
      </w:r>
      <w:r>
        <w:rPr>
          <w:color w:val="000000"/>
          <w:sz w:val="24"/>
          <w:szCs w:val="24"/>
        </w:rPr>
        <w:t xml:space="preserve"> FORMULARIOS</w:t>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r>
      <w:r w:rsidR="00E23262">
        <w:rPr>
          <w:color w:val="000000"/>
          <w:sz w:val="24"/>
          <w:szCs w:val="24"/>
        </w:rPr>
        <w:tab/>
        <w:t>42</w:t>
      </w:r>
    </w:p>
    <w:p w14:paraId="6E0BA909" w14:textId="287E0309" w:rsidR="00474EDF" w:rsidRDefault="004B565F" w:rsidP="0095168B">
      <w:pPr>
        <w:jc w:val="both"/>
        <w:rPr>
          <w:b/>
          <w:sz w:val="24"/>
          <w:szCs w:val="24"/>
        </w:rPr>
      </w:pPr>
      <w:r>
        <w:br w:type="page"/>
      </w:r>
      <w:r>
        <w:rPr>
          <w:b/>
          <w:sz w:val="24"/>
          <w:szCs w:val="24"/>
        </w:rPr>
        <w:lastRenderedPageBreak/>
        <w:t>RECUPERACIÓN DE CARTERA GENERADA POR LA IMPOSICIÓN DE MULTAS DE TRÁNSITO DEL GOBIERNO AUTÓNOMO DESCENTRALIZADO DE LOJA POR DELEGACIÓN A LA INICIATIVA PRIVADA, MEDIANTE SELECCIÓN A TRAVÉS DE CONCURSO PÚBLICO</w:t>
      </w:r>
    </w:p>
    <w:p w14:paraId="5060B601" w14:textId="77777777" w:rsidR="00474EDF" w:rsidRDefault="00474EDF">
      <w:pPr>
        <w:pBdr>
          <w:top w:val="nil"/>
          <w:left w:val="nil"/>
          <w:bottom w:val="nil"/>
          <w:right w:val="nil"/>
          <w:between w:val="nil"/>
        </w:pBdr>
        <w:spacing w:after="0" w:line="276" w:lineRule="auto"/>
        <w:ind w:left="284" w:hanging="720"/>
        <w:jc w:val="both"/>
        <w:rPr>
          <w:b/>
          <w:color w:val="000000"/>
          <w:sz w:val="24"/>
          <w:szCs w:val="24"/>
        </w:rPr>
      </w:pPr>
    </w:p>
    <w:p w14:paraId="29332865" w14:textId="77777777" w:rsidR="00474EDF" w:rsidRDefault="004B565F">
      <w:pPr>
        <w:numPr>
          <w:ilvl w:val="0"/>
          <w:numId w:val="14"/>
        </w:numPr>
        <w:pBdr>
          <w:top w:val="nil"/>
          <w:left w:val="nil"/>
          <w:bottom w:val="nil"/>
          <w:right w:val="nil"/>
          <w:between w:val="nil"/>
        </w:pBdr>
        <w:spacing w:after="0" w:line="276" w:lineRule="auto"/>
        <w:ind w:left="284" w:hanging="284"/>
        <w:jc w:val="both"/>
        <w:rPr>
          <w:sz w:val="24"/>
          <w:szCs w:val="24"/>
        </w:rPr>
      </w:pPr>
      <w:r>
        <w:rPr>
          <w:b/>
          <w:color w:val="000000"/>
          <w:sz w:val="24"/>
          <w:szCs w:val="24"/>
        </w:rPr>
        <w:t>OBJETO DEL PROYECTO:</w:t>
      </w:r>
    </w:p>
    <w:p w14:paraId="2AA170FA" w14:textId="77777777" w:rsidR="00474EDF" w:rsidRDefault="00474EDF">
      <w:pPr>
        <w:pBdr>
          <w:top w:val="nil"/>
          <w:left w:val="nil"/>
          <w:bottom w:val="nil"/>
          <w:right w:val="nil"/>
          <w:between w:val="nil"/>
        </w:pBdr>
        <w:spacing w:after="0" w:line="276" w:lineRule="auto"/>
        <w:ind w:left="284" w:hanging="720"/>
        <w:jc w:val="both"/>
        <w:rPr>
          <w:b/>
          <w:color w:val="000000"/>
          <w:sz w:val="24"/>
          <w:szCs w:val="24"/>
        </w:rPr>
      </w:pPr>
    </w:p>
    <w:p w14:paraId="0E77E8D6" w14:textId="7698FDE3" w:rsidR="00474EDF" w:rsidRDefault="004B565F">
      <w:pPr>
        <w:spacing w:line="276" w:lineRule="auto"/>
        <w:jc w:val="both"/>
        <w:rPr>
          <w:sz w:val="24"/>
          <w:szCs w:val="24"/>
        </w:rPr>
      </w:pPr>
      <w:r>
        <w:rPr>
          <w:sz w:val="24"/>
          <w:szCs w:val="24"/>
        </w:rPr>
        <w:t xml:space="preserve">El objeto general del presente proyecto es la consecución de los recursos necesarios para la implementación y ejecución de obras, bienes y servicios públicos de calidad en beneficio colectivo en el cantón Loja, a través de la recuperación de cartera vencida generada por el cometimiento de infracciones de tránsito, multas que ascienden a </w:t>
      </w:r>
      <w:r>
        <w:rPr>
          <w:b/>
          <w:sz w:val="24"/>
          <w:szCs w:val="24"/>
        </w:rPr>
        <w:t xml:space="preserve"> 3.046.524,02</w:t>
      </w:r>
      <w:r>
        <w:rPr>
          <w:sz w:val="24"/>
          <w:szCs w:val="24"/>
        </w:rPr>
        <w:t xml:space="preserve"> </w:t>
      </w:r>
      <w:r w:rsidR="000E172C">
        <w:rPr>
          <w:sz w:val="24"/>
          <w:szCs w:val="24"/>
        </w:rPr>
        <w:t xml:space="preserve">USD </w:t>
      </w:r>
      <w:r>
        <w:rPr>
          <w:sz w:val="24"/>
          <w:szCs w:val="24"/>
        </w:rPr>
        <w:t>Tres Millones Cuarenta y Seis Mil Quinientos Veinte y Cuatro con 02/100 centavos, por el período de 2013 hasta junio del 2019 y todas las infracciones que se generen hasta el 2025 que duraría el contrato a través de la delegación de gestión por contrato al sector privado; evitando la prescripción del derecho de cobro y consecuentemente la determinación de responsabilidades a las autoridades por incumplimiento de funciones.</w:t>
      </w:r>
    </w:p>
    <w:p w14:paraId="292C0E32" w14:textId="77777777" w:rsidR="00474EDF" w:rsidRDefault="00474EDF">
      <w:pPr>
        <w:spacing w:after="0" w:line="276" w:lineRule="auto"/>
        <w:jc w:val="both"/>
        <w:rPr>
          <w:sz w:val="24"/>
          <w:szCs w:val="24"/>
        </w:rPr>
      </w:pPr>
    </w:p>
    <w:p w14:paraId="1A294D56" w14:textId="77777777" w:rsidR="00474EDF" w:rsidRDefault="004B565F">
      <w:pPr>
        <w:spacing w:after="0" w:line="276" w:lineRule="auto"/>
        <w:jc w:val="both"/>
        <w:rPr>
          <w:sz w:val="24"/>
          <w:szCs w:val="24"/>
        </w:rPr>
      </w:pPr>
      <w:r>
        <w:rPr>
          <w:sz w:val="24"/>
          <w:szCs w:val="24"/>
        </w:rPr>
        <w:t>La forma de delegación será la determinada en el artículo 76 del Código Orgánico Administrativo es decir a través de contrato administrativo, mediante la selección de un gestor a través de concurso público, en los términos y condiciones previstas en el presente proyecto, el mismo que contiene la pertinencia financiera y legal, así como el pliego de condiciones.</w:t>
      </w:r>
    </w:p>
    <w:p w14:paraId="3D88A66C" w14:textId="77777777" w:rsidR="00474EDF" w:rsidRDefault="00474EDF">
      <w:pPr>
        <w:spacing w:after="0" w:line="276" w:lineRule="auto"/>
        <w:jc w:val="both"/>
        <w:rPr>
          <w:b/>
          <w:sz w:val="24"/>
          <w:szCs w:val="24"/>
        </w:rPr>
      </w:pPr>
    </w:p>
    <w:p w14:paraId="3E655055" w14:textId="77777777" w:rsidR="00474EDF" w:rsidRDefault="004B565F">
      <w:pPr>
        <w:numPr>
          <w:ilvl w:val="0"/>
          <w:numId w:val="14"/>
        </w:numPr>
        <w:pBdr>
          <w:top w:val="nil"/>
          <w:left w:val="nil"/>
          <w:bottom w:val="nil"/>
          <w:right w:val="nil"/>
          <w:between w:val="nil"/>
        </w:pBdr>
        <w:spacing w:after="0" w:line="276" w:lineRule="auto"/>
        <w:ind w:left="284" w:hanging="284"/>
        <w:jc w:val="both"/>
        <w:rPr>
          <w:sz w:val="24"/>
          <w:szCs w:val="24"/>
        </w:rPr>
      </w:pPr>
      <w:r>
        <w:rPr>
          <w:b/>
          <w:color w:val="000000"/>
          <w:sz w:val="24"/>
          <w:szCs w:val="24"/>
        </w:rPr>
        <w:t>UNIDAD REQUIRENTE:</w:t>
      </w:r>
    </w:p>
    <w:p w14:paraId="4FC79136" w14:textId="77777777" w:rsidR="00474EDF" w:rsidRDefault="00474EDF">
      <w:pPr>
        <w:spacing w:after="0" w:line="276" w:lineRule="auto"/>
        <w:jc w:val="both"/>
        <w:rPr>
          <w:sz w:val="24"/>
          <w:szCs w:val="24"/>
        </w:rPr>
      </w:pPr>
    </w:p>
    <w:p w14:paraId="361AB7A2" w14:textId="77777777" w:rsidR="00474EDF" w:rsidRDefault="004B565F">
      <w:pPr>
        <w:spacing w:after="0" w:line="276" w:lineRule="auto"/>
        <w:jc w:val="both"/>
        <w:rPr>
          <w:sz w:val="24"/>
          <w:szCs w:val="24"/>
        </w:rPr>
      </w:pPr>
      <w:r>
        <w:rPr>
          <w:sz w:val="24"/>
          <w:szCs w:val="24"/>
        </w:rPr>
        <w:t xml:space="preserve">La unidad requirente responsable de la recaudación de multas de tránsito por el cometimiento de infracciones conforme lo señalado en la Ley Orgánica de </w:t>
      </w:r>
      <w:r>
        <w:rPr>
          <w:color w:val="000000"/>
          <w:sz w:val="24"/>
          <w:szCs w:val="24"/>
        </w:rPr>
        <w:t>Transporte Terrestre, Tránsito y Seguridad Vial</w:t>
      </w:r>
      <w:r>
        <w:rPr>
          <w:sz w:val="24"/>
          <w:szCs w:val="24"/>
        </w:rPr>
        <w:t>, para el Gobierno Autónomo Descentralizado de Loja es la dirección financiera a través de su Director.</w:t>
      </w:r>
    </w:p>
    <w:p w14:paraId="3A0394B9" w14:textId="77777777" w:rsidR="00474EDF" w:rsidRDefault="00474EDF">
      <w:pPr>
        <w:spacing w:after="0" w:line="276" w:lineRule="auto"/>
        <w:jc w:val="both"/>
        <w:rPr>
          <w:sz w:val="24"/>
          <w:szCs w:val="24"/>
        </w:rPr>
      </w:pPr>
    </w:p>
    <w:p w14:paraId="366D5300" w14:textId="77777777" w:rsidR="00474EDF" w:rsidRDefault="004B565F">
      <w:pPr>
        <w:numPr>
          <w:ilvl w:val="0"/>
          <w:numId w:val="14"/>
        </w:numPr>
        <w:pBdr>
          <w:top w:val="nil"/>
          <w:left w:val="nil"/>
          <w:bottom w:val="nil"/>
          <w:right w:val="nil"/>
          <w:between w:val="nil"/>
        </w:pBdr>
        <w:spacing w:after="0" w:line="276" w:lineRule="auto"/>
        <w:ind w:left="284" w:hanging="284"/>
        <w:jc w:val="both"/>
        <w:rPr>
          <w:sz w:val="24"/>
          <w:szCs w:val="24"/>
        </w:rPr>
      </w:pPr>
      <w:r>
        <w:rPr>
          <w:b/>
          <w:color w:val="000000"/>
          <w:sz w:val="24"/>
          <w:szCs w:val="24"/>
        </w:rPr>
        <w:t>ÓRGANOS Y UNIDADES QUE PARTICIPAN:</w:t>
      </w:r>
    </w:p>
    <w:p w14:paraId="1B160004" w14:textId="77777777" w:rsidR="00474EDF" w:rsidRDefault="00474EDF">
      <w:pPr>
        <w:spacing w:after="0" w:line="276" w:lineRule="auto"/>
        <w:jc w:val="both"/>
        <w:rPr>
          <w:sz w:val="24"/>
          <w:szCs w:val="24"/>
        </w:rPr>
      </w:pPr>
    </w:p>
    <w:p w14:paraId="360B6B33" w14:textId="77777777" w:rsidR="00474EDF" w:rsidRDefault="004B565F">
      <w:pPr>
        <w:spacing w:after="0" w:line="276" w:lineRule="auto"/>
        <w:jc w:val="both"/>
        <w:rPr>
          <w:sz w:val="24"/>
          <w:szCs w:val="24"/>
        </w:rPr>
      </w:pPr>
      <w:r>
        <w:rPr>
          <w:sz w:val="24"/>
          <w:szCs w:val="24"/>
        </w:rPr>
        <w:t>Las unidades y órganos participantes en la ejecución del proyecto son las responsables de la imposición de multas de tránsito; así como, las responsables de la recaudación de las multas y de recuperación de cartera.</w:t>
      </w:r>
    </w:p>
    <w:p w14:paraId="6F1C63E2" w14:textId="77777777" w:rsidR="00474EDF" w:rsidRDefault="00474EDF">
      <w:pPr>
        <w:spacing w:after="0" w:line="276" w:lineRule="auto"/>
        <w:jc w:val="both"/>
        <w:rPr>
          <w:sz w:val="24"/>
          <w:szCs w:val="24"/>
        </w:rPr>
      </w:pPr>
    </w:p>
    <w:p w14:paraId="2F30C592" w14:textId="77777777" w:rsidR="00474EDF" w:rsidRDefault="004B565F">
      <w:pPr>
        <w:numPr>
          <w:ilvl w:val="0"/>
          <w:numId w:val="15"/>
        </w:numPr>
        <w:pBdr>
          <w:top w:val="nil"/>
          <w:left w:val="nil"/>
          <w:bottom w:val="nil"/>
          <w:right w:val="nil"/>
          <w:between w:val="nil"/>
        </w:pBdr>
        <w:spacing w:after="0" w:line="276" w:lineRule="auto"/>
        <w:jc w:val="both"/>
        <w:rPr>
          <w:b/>
          <w:color w:val="000000"/>
          <w:sz w:val="24"/>
          <w:szCs w:val="24"/>
        </w:rPr>
      </w:pPr>
      <w:r>
        <w:rPr>
          <w:color w:val="000000"/>
          <w:sz w:val="24"/>
          <w:szCs w:val="24"/>
        </w:rPr>
        <w:t>Dirección Financiera, Tesorería y Jefatura de Coactivas</w:t>
      </w:r>
    </w:p>
    <w:p w14:paraId="7D183E3D" w14:textId="77777777" w:rsidR="00474EDF" w:rsidRDefault="004B565F">
      <w:pPr>
        <w:numPr>
          <w:ilvl w:val="0"/>
          <w:numId w:val="15"/>
        </w:numPr>
        <w:pBdr>
          <w:top w:val="nil"/>
          <w:left w:val="nil"/>
          <w:bottom w:val="nil"/>
          <w:right w:val="nil"/>
          <w:between w:val="nil"/>
        </w:pBdr>
        <w:spacing w:after="0" w:line="276" w:lineRule="auto"/>
        <w:jc w:val="both"/>
        <w:rPr>
          <w:b/>
          <w:color w:val="000000"/>
          <w:sz w:val="24"/>
          <w:szCs w:val="24"/>
        </w:rPr>
      </w:pPr>
      <w:r>
        <w:rPr>
          <w:color w:val="000000"/>
          <w:sz w:val="24"/>
          <w:szCs w:val="24"/>
        </w:rPr>
        <w:t>Unidad Municipal de Transporte Terrestre, Tránsito y Seguridad Vial</w:t>
      </w:r>
    </w:p>
    <w:p w14:paraId="26189FF3" w14:textId="77777777" w:rsidR="00474EDF" w:rsidRDefault="00474EDF">
      <w:pPr>
        <w:pBdr>
          <w:top w:val="nil"/>
          <w:left w:val="nil"/>
          <w:bottom w:val="nil"/>
          <w:right w:val="nil"/>
          <w:between w:val="nil"/>
        </w:pBdr>
        <w:spacing w:after="0" w:line="276" w:lineRule="auto"/>
        <w:ind w:left="720" w:hanging="720"/>
        <w:jc w:val="both"/>
        <w:rPr>
          <w:b/>
          <w:color w:val="000000"/>
          <w:sz w:val="24"/>
          <w:szCs w:val="24"/>
        </w:rPr>
      </w:pPr>
    </w:p>
    <w:p w14:paraId="19BCF570" w14:textId="77777777" w:rsidR="00474EDF" w:rsidRDefault="004B565F">
      <w:pPr>
        <w:numPr>
          <w:ilvl w:val="0"/>
          <w:numId w:val="14"/>
        </w:numPr>
        <w:pBdr>
          <w:top w:val="nil"/>
          <w:left w:val="nil"/>
          <w:bottom w:val="nil"/>
          <w:right w:val="nil"/>
          <w:between w:val="nil"/>
        </w:pBdr>
        <w:spacing w:after="0" w:line="276" w:lineRule="auto"/>
        <w:ind w:left="284" w:hanging="284"/>
        <w:jc w:val="both"/>
        <w:rPr>
          <w:sz w:val="24"/>
          <w:szCs w:val="24"/>
        </w:rPr>
      </w:pPr>
      <w:r>
        <w:rPr>
          <w:b/>
          <w:color w:val="000000"/>
          <w:sz w:val="24"/>
          <w:szCs w:val="24"/>
        </w:rPr>
        <w:t>PERIODO DE EJECUCIÓN DEL PROYECTO:</w:t>
      </w:r>
    </w:p>
    <w:p w14:paraId="2AEE29E2" w14:textId="77777777" w:rsidR="00B0554B" w:rsidRDefault="00B0554B" w:rsidP="0095168B">
      <w:pPr>
        <w:pBdr>
          <w:top w:val="nil"/>
          <w:left w:val="nil"/>
          <w:bottom w:val="nil"/>
          <w:right w:val="nil"/>
          <w:between w:val="nil"/>
        </w:pBdr>
        <w:spacing w:after="0" w:line="276" w:lineRule="auto"/>
        <w:rPr>
          <w:color w:val="000000"/>
          <w:sz w:val="24"/>
          <w:szCs w:val="24"/>
        </w:rPr>
      </w:pPr>
    </w:p>
    <w:p w14:paraId="55F8AB3B" w14:textId="46C3AD03" w:rsidR="00474EDF" w:rsidRDefault="004B565F">
      <w:pPr>
        <w:spacing w:after="0" w:line="276" w:lineRule="auto"/>
        <w:jc w:val="both"/>
        <w:rPr>
          <w:sz w:val="24"/>
          <w:szCs w:val="24"/>
        </w:rPr>
      </w:pPr>
      <w:r>
        <w:rPr>
          <w:sz w:val="24"/>
          <w:szCs w:val="24"/>
        </w:rPr>
        <w:t>El período de ejecución del proyecto es de CINCO (5) años, incluyendo la etapa preparatoria, contractual y de ejecución.</w:t>
      </w:r>
    </w:p>
    <w:p w14:paraId="3FCDDF56" w14:textId="77777777" w:rsidR="00474EDF" w:rsidRDefault="00474EDF">
      <w:pPr>
        <w:spacing w:after="0" w:line="276" w:lineRule="auto"/>
        <w:jc w:val="both"/>
        <w:rPr>
          <w:sz w:val="24"/>
          <w:szCs w:val="24"/>
        </w:rPr>
      </w:pPr>
    </w:p>
    <w:p w14:paraId="57FDB092" w14:textId="77777777" w:rsidR="00474EDF" w:rsidRDefault="004B565F">
      <w:pPr>
        <w:numPr>
          <w:ilvl w:val="0"/>
          <w:numId w:val="14"/>
        </w:numPr>
        <w:pBdr>
          <w:top w:val="nil"/>
          <w:left w:val="nil"/>
          <w:bottom w:val="nil"/>
          <w:right w:val="nil"/>
          <w:between w:val="nil"/>
        </w:pBdr>
        <w:spacing w:after="0" w:line="276" w:lineRule="auto"/>
        <w:ind w:left="284" w:hanging="284"/>
        <w:jc w:val="both"/>
        <w:rPr>
          <w:sz w:val="24"/>
          <w:szCs w:val="24"/>
        </w:rPr>
      </w:pPr>
      <w:r>
        <w:rPr>
          <w:b/>
          <w:color w:val="000000"/>
          <w:sz w:val="24"/>
          <w:szCs w:val="24"/>
        </w:rPr>
        <w:t xml:space="preserve">ANTECEDENTES: </w:t>
      </w:r>
    </w:p>
    <w:p w14:paraId="004D276D" w14:textId="77777777" w:rsidR="00B0554B" w:rsidRDefault="00B0554B">
      <w:pPr>
        <w:spacing w:after="0" w:line="276" w:lineRule="auto"/>
        <w:jc w:val="both"/>
        <w:rPr>
          <w:sz w:val="24"/>
          <w:szCs w:val="24"/>
        </w:rPr>
      </w:pPr>
    </w:p>
    <w:p w14:paraId="04EC1AD1" w14:textId="4A1CF836" w:rsidR="00474EDF" w:rsidRDefault="00FB4561">
      <w:pPr>
        <w:spacing w:line="276" w:lineRule="auto"/>
        <w:jc w:val="both"/>
        <w:rPr>
          <w:color w:val="000000"/>
          <w:sz w:val="24"/>
          <w:szCs w:val="24"/>
        </w:rPr>
      </w:pPr>
      <w:r>
        <w:rPr>
          <w:sz w:val="24"/>
          <w:szCs w:val="24"/>
        </w:rPr>
        <w:t>En e</w:t>
      </w:r>
      <w:r w:rsidR="004B565F">
        <w:rPr>
          <w:sz w:val="24"/>
          <w:szCs w:val="24"/>
        </w:rPr>
        <w:t xml:space="preserve">l Gobierno Autónomo </w:t>
      </w:r>
      <w:r w:rsidR="004B565F" w:rsidRPr="00C817D4">
        <w:rPr>
          <w:sz w:val="24"/>
          <w:szCs w:val="24"/>
        </w:rPr>
        <w:t xml:space="preserve">Descentralizado de </w:t>
      </w:r>
      <w:r w:rsidR="00E7549C" w:rsidRPr="00C817D4">
        <w:rPr>
          <w:sz w:val="24"/>
          <w:szCs w:val="24"/>
        </w:rPr>
        <w:t>Loja</w:t>
      </w:r>
      <w:r w:rsidR="00983C74">
        <w:rPr>
          <w:sz w:val="24"/>
          <w:szCs w:val="24"/>
        </w:rPr>
        <w:t>,</w:t>
      </w:r>
      <w:r w:rsidR="002671D5">
        <w:rPr>
          <w:sz w:val="24"/>
          <w:szCs w:val="24"/>
        </w:rPr>
        <w:t xml:space="preserve"> </w:t>
      </w:r>
      <w:r w:rsidR="00983C74">
        <w:rPr>
          <w:sz w:val="24"/>
          <w:szCs w:val="24"/>
        </w:rPr>
        <w:t>a</w:t>
      </w:r>
      <w:r w:rsidR="004B565F">
        <w:rPr>
          <w:sz w:val="24"/>
          <w:szCs w:val="24"/>
        </w:rPr>
        <w:t xml:space="preserve"> finales del</w:t>
      </w:r>
      <w:r>
        <w:rPr>
          <w:sz w:val="24"/>
          <w:szCs w:val="24"/>
        </w:rPr>
        <w:t xml:space="preserve"> año</w:t>
      </w:r>
      <w:r w:rsidR="004B565F">
        <w:rPr>
          <w:sz w:val="24"/>
          <w:szCs w:val="24"/>
        </w:rPr>
        <w:t xml:space="preserve"> 2019 la cartera por multas de tránsito </w:t>
      </w:r>
      <w:r>
        <w:rPr>
          <w:sz w:val="24"/>
          <w:szCs w:val="24"/>
        </w:rPr>
        <w:t>asciende a</w:t>
      </w:r>
      <w:r w:rsidR="004B565F">
        <w:rPr>
          <w:sz w:val="24"/>
          <w:szCs w:val="24"/>
        </w:rPr>
        <w:t xml:space="preserve"> un valor </w:t>
      </w:r>
      <w:r>
        <w:rPr>
          <w:sz w:val="24"/>
          <w:szCs w:val="24"/>
        </w:rPr>
        <w:t>aproximado</w:t>
      </w:r>
      <w:r w:rsidR="004B565F">
        <w:rPr>
          <w:sz w:val="24"/>
          <w:szCs w:val="24"/>
        </w:rPr>
        <w:t xml:space="preserve"> de </w:t>
      </w:r>
      <w:r w:rsidR="004B565F">
        <w:rPr>
          <w:color w:val="000000"/>
        </w:rPr>
        <w:t>18.507.528,17</w:t>
      </w:r>
      <w:r>
        <w:rPr>
          <w:color w:val="000000"/>
        </w:rPr>
        <w:t xml:space="preserve"> USD</w:t>
      </w:r>
      <w:r w:rsidR="004B565F">
        <w:rPr>
          <w:color w:val="000000"/>
          <w:sz w:val="24"/>
          <w:szCs w:val="24"/>
        </w:rPr>
        <w:t xml:space="preserve">, que son susceptibles de prescripción </w:t>
      </w:r>
      <w:r w:rsidR="004B565F">
        <w:rPr>
          <w:sz w:val="24"/>
          <w:szCs w:val="24"/>
        </w:rPr>
        <w:t xml:space="preserve">por multas impagas hasta </w:t>
      </w:r>
      <w:r>
        <w:rPr>
          <w:sz w:val="24"/>
          <w:szCs w:val="24"/>
        </w:rPr>
        <w:t>esa fecha</w:t>
      </w:r>
      <w:r w:rsidR="004B565F">
        <w:rPr>
          <w:sz w:val="24"/>
          <w:szCs w:val="24"/>
        </w:rPr>
        <w:t>, lo cual implica un inminente riesgo para las finanzas municipales, así como, para las autoridades por el posible incumplimiento de las disposiciones legales.</w:t>
      </w:r>
    </w:p>
    <w:p w14:paraId="70CD7A52" w14:textId="546B058F" w:rsidR="00474EDF" w:rsidRDefault="004B565F" w:rsidP="0095168B">
      <w:pPr>
        <w:spacing w:line="276" w:lineRule="auto"/>
        <w:jc w:val="both"/>
        <w:rPr>
          <w:sz w:val="24"/>
          <w:szCs w:val="24"/>
        </w:rPr>
      </w:pPr>
      <w:r>
        <w:rPr>
          <w:sz w:val="24"/>
          <w:szCs w:val="24"/>
        </w:rPr>
        <w:t xml:space="preserve">El órgano recaudador de los gobiernos autónomos descentralizados municipales es el Tesorero Municipal, quien a través de su autoridad rinde cuentas a la máxima autoridad financiera institucional de los ingresos y recaudación efectuada; además, es el encargado de determinar los mecanismos apropiados de delegación para la gestión de recaudación, asegurando que los recursos propios generados por la determinación de multas de tránsito ingresen en las cuentas municipales, de conformidad a lo dispuesto en el artículo 342 y 343 del Código Orgánico de Organización Territorial, Autonomía y Descentralización; en concordancia con el artículo 93 del Código Orgánico de Planificación y Finanzas Públicas y 168 de su Reglamento de aplicación. </w:t>
      </w:r>
    </w:p>
    <w:p w14:paraId="15DA970D" w14:textId="77777777" w:rsidR="00474EDF" w:rsidRDefault="004B565F">
      <w:pPr>
        <w:spacing w:line="276" w:lineRule="auto"/>
        <w:jc w:val="both"/>
        <w:rPr>
          <w:sz w:val="24"/>
          <w:szCs w:val="24"/>
        </w:rPr>
      </w:pPr>
      <w:r>
        <w:rPr>
          <w:sz w:val="24"/>
          <w:szCs w:val="24"/>
        </w:rPr>
        <w:t>Pese a las disposiciones legales especialmente la dispuesta en el artículo 179 de la Ley Orgánica de Transporte Terrestre, Tránsito y Seguridad Vial, que establece que el infractor responsable no puede renovar su licencia de conducir, ni matricular el vehículo que esté a su nombre, si antes no ha cancelado el valor de las multas más los recargos correspondientes, la Agencia Nacional de Tránsito no ha efectuado el procedimiento legal respectivo a fin de exigir el pago previo de las multas correspondientes principalmente al período 2013 al 2019, lo cual genera perjuicio para la institución municipal.</w:t>
      </w:r>
    </w:p>
    <w:p w14:paraId="10C84C11" w14:textId="77777777" w:rsidR="00FB4561" w:rsidRDefault="00FB4561">
      <w:pPr>
        <w:spacing w:line="276" w:lineRule="auto"/>
        <w:jc w:val="both"/>
        <w:rPr>
          <w:sz w:val="24"/>
          <w:szCs w:val="24"/>
        </w:rPr>
      </w:pPr>
    </w:p>
    <w:p w14:paraId="08BC56EE" w14:textId="77777777" w:rsidR="000E172C" w:rsidRDefault="000E172C">
      <w:pPr>
        <w:spacing w:line="276" w:lineRule="auto"/>
        <w:jc w:val="both"/>
        <w:rPr>
          <w:sz w:val="24"/>
          <w:szCs w:val="24"/>
        </w:rPr>
      </w:pPr>
    </w:p>
    <w:p w14:paraId="4E012064" w14:textId="77777777" w:rsidR="00474EDF" w:rsidRDefault="004B565F">
      <w:pPr>
        <w:numPr>
          <w:ilvl w:val="0"/>
          <w:numId w:val="14"/>
        </w:numPr>
        <w:pBdr>
          <w:top w:val="nil"/>
          <w:left w:val="nil"/>
          <w:bottom w:val="nil"/>
          <w:right w:val="nil"/>
          <w:between w:val="nil"/>
        </w:pBdr>
        <w:spacing w:after="0" w:line="276" w:lineRule="auto"/>
        <w:ind w:left="284" w:hanging="284"/>
        <w:jc w:val="both"/>
        <w:rPr>
          <w:sz w:val="24"/>
          <w:szCs w:val="24"/>
        </w:rPr>
      </w:pPr>
      <w:r>
        <w:rPr>
          <w:b/>
          <w:color w:val="000000"/>
          <w:sz w:val="24"/>
          <w:szCs w:val="24"/>
        </w:rPr>
        <w:lastRenderedPageBreak/>
        <w:t>JUSTIFICACIÓN PERTINENCIA LEGAL:</w:t>
      </w:r>
    </w:p>
    <w:p w14:paraId="1C447412" w14:textId="77777777" w:rsidR="00474EDF" w:rsidRDefault="00474EDF">
      <w:pPr>
        <w:spacing w:after="0" w:line="276" w:lineRule="auto"/>
        <w:jc w:val="both"/>
        <w:rPr>
          <w:sz w:val="24"/>
          <w:szCs w:val="24"/>
        </w:rPr>
      </w:pPr>
    </w:p>
    <w:p w14:paraId="0925A4EB" w14:textId="77777777" w:rsidR="00474EDF" w:rsidRDefault="004B565F">
      <w:pPr>
        <w:spacing w:after="0" w:line="276" w:lineRule="auto"/>
        <w:jc w:val="both"/>
        <w:rPr>
          <w:sz w:val="24"/>
          <w:szCs w:val="24"/>
        </w:rPr>
      </w:pPr>
      <w:r>
        <w:rPr>
          <w:sz w:val="24"/>
          <w:szCs w:val="24"/>
        </w:rPr>
        <w:t>A efectos de determinar la pertinencia y fundamentar adecuadamente desde una perspectiva legal el proyecto, a continuación se detallan los parámetros y el análisis efectuado.</w:t>
      </w:r>
    </w:p>
    <w:p w14:paraId="04347EB3" w14:textId="77777777" w:rsidR="00474EDF" w:rsidRDefault="00474EDF">
      <w:pPr>
        <w:spacing w:after="0" w:line="276" w:lineRule="auto"/>
        <w:jc w:val="both"/>
        <w:rPr>
          <w:sz w:val="24"/>
          <w:szCs w:val="24"/>
        </w:rPr>
      </w:pPr>
    </w:p>
    <w:p w14:paraId="6CED5CC3" w14:textId="77777777" w:rsidR="00474EDF" w:rsidRDefault="004B565F">
      <w:pPr>
        <w:numPr>
          <w:ilvl w:val="1"/>
          <w:numId w:val="9"/>
        </w:numPr>
        <w:pBdr>
          <w:top w:val="nil"/>
          <w:left w:val="nil"/>
          <w:bottom w:val="nil"/>
          <w:right w:val="nil"/>
          <w:between w:val="nil"/>
        </w:pBdr>
        <w:spacing w:after="0" w:line="276" w:lineRule="auto"/>
        <w:jc w:val="both"/>
        <w:rPr>
          <w:color w:val="000000"/>
          <w:sz w:val="24"/>
          <w:szCs w:val="24"/>
        </w:rPr>
      </w:pPr>
      <w:r>
        <w:rPr>
          <w:b/>
          <w:color w:val="000000"/>
          <w:sz w:val="24"/>
          <w:szCs w:val="24"/>
        </w:rPr>
        <w:t>MANEJO EFICIENTE DE LAS FINANZAS PÚBLICAS:</w:t>
      </w:r>
    </w:p>
    <w:p w14:paraId="690C8678" w14:textId="77777777" w:rsidR="00474EDF" w:rsidRDefault="00474EDF">
      <w:pPr>
        <w:spacing w:after="0" w:line="276" w:lineRule="auto"/>
        <w:jc w:val="both"/>
        <w:rPr>
          <w:sz w:val="24"/>
          <w:szCs w:val="24"/>
        </w:rPr>
      </w:pPr>
    </w:p>
    <w:p w14:paraId="208F9D83" w14:textId="77777777" w:rsidR="00474EDF" w:rsidRDefault="004B565F" w:rsidP="0095168B">
      <w:pPr>
        <w:spacing w:after="0" w:line="276" w:lineRule="auto"/>
        <w:jc w:val="both"/>
        <w:rPr>
          <w:sz w:val="24"/>
          <w:szCs w:val="24"/>
        </w:rPr>
      </w:pPr>
      <w:r>
        <w:rPr>
          <w:sz w:val="24"/>
          <w:szCs w:val="24"/>
        </w:rPr>
        <w:t>La Constitución de la República del Ecuador determina que es deber primordial del Estado entre otros, planificar el desarrollo nacional, erradicar la pobreza, promover el desarrollo sustentable y la redistribución equitativa de los recursos y la riqueza, así como promover el desarrollo equitativo y solidario de todo el territorio, mediante el fortalecimiento del proceso de autonomías y descentralización.</w:t>
      </w:r>
    </w:p>
    <w:p w14:paraId="409A5DFE" w14:textId="77777777" w:rsidR="00474EDF" w:rsidRDefault="00474EDF">
      <w:pPr>
        <w:spacing w:after="0" w:line="276" w:lineRule="auto"/>
        <w:ind w:firstLine="709"/>
        <w:jc w:val="both"/>
        <w:rPr>
          <w:sz w:val="24"/>
          <w:szCs w:val="24"/>
        </w:rPr>
      </w:pPr>
    </w:p>
    <w:p w14:paraId="7D14A3F9" w14:textId="77777777" w:rsidR="00474EDF" w:rsidRDefault="004B565F" w:rsidP="0095168B">
      <w:pPr>
        <w:spacing w:after="0" w:line="276" w:lineRule="auto"/>
        <w:jc w:val="both"/>
        <w:rPr>
          <w:sz w:val="24"/>
          <w:szCs w:val="24"/>
        </w:rPr>
      </w:pPr>
      <w:r>
        <w:rPr>
          <w:sz w:val="24"/>
          <w:szCs w:val="24"/>
        </w:rPr>
        <w:t xml:space="preserve">El Código Orgánico de Planificación y Finanzas Públicas establece que los gobiernos autónomos descentralizados municipales formularán y ejecutarán las políticas locales para la gestión del territorio en el ámbito de sus competencias, las mismas que serán incorporadas en sus planes de desarrollo y de ordenamiento territorial y en los instrumentos normativos que se dicten para el efecto, por tanto son responsables del cumplimiento y ejecución de su planificación y de sus objetivos; lo que implica necesariamente que cuenten con recursos suficientes, y en concordancia con lo determinado en el artículo 166 del Código Orgánico de Organización Territorial, Autonomía y Descentralización que dispone: </w:t>
      </w:r>
    </w:p>
    <w:p w14:paraId="1BE38B55" w14:textId="77777777" w:rsidR="00474EDF" w:rsidRDefault="00474EDF">
      <w:pPr>
        <w:spacing w:after="0" w:line="276" w:lineRule="auto"/>
        <w:ind w:left="992" w:right="760"/>
        <w:jc w:val="both"/>
        <w:rPr>
          <w:sz w:val="24"/>
          <w:szCs w:val="24"/>
        </w:rPr>
      </w:pPr>
    </w:p>
    <w:p w14:paraId="036509BC" w14:textId="77777777" w:rsidR="00474EDF" w:rsidRPr="0095168B" w:rsidRDefault="004B565F">
      <w:pPr>
        <w:spacing w:after="0" w:line="276" w:lineRule="auto"/>
        <w:ind w:left="992" w:right="760"/>
        <w:jc w:val="both"/>
        <w:rPr>
          <w:i/>
          <w:sz w:val="24"/>
          <w:szCs w:val="24"/>
        </w:rPr>
      </w:pPr>
      <w:r w:rsidRPr="0095168B">
        <w:rPr>
          <w:i/>
          <w:sz w:val="24"/>
          <w:szCs w:val="24"/>
        </w:rPr>
        <w:t>“Art. 166.- Financiamiento de obligaciones.- Toda norma que expida un gobierno autónomo descentralizado que genere una obligación financiada con recursos públicos establecerá la fuente de financiamiento correspondiente.”</w:t>
      </w:r>
    </w:p>
    <w:p w14:paraId="56331A35" w14:textId="77777777" w:rsidR="00474EDF" w:rsidRDefault="00474EDF">
      <w:pPr>
        <w:spacing w:after="0" w:line="276" w:lineRule="auto"/>
        <w:ind w:left="993" w:right="758"/>
        <w:jc w:val="both"/>
        <w:rPr>
          <w:sz w:val="24"/>
          <w:szCs w:val="24"/>
        </w:rPr>
      </w:pPr>
    </w:p>
    <w:p w14:paraId="018143D7" w14:textId="77777777" w:rsidR="00474EDF" w:rsidRDefault="004B565F" w:rsidP="008E1F53">
      <w:pPr>
        <w:spacing w:after="0" w:line="276" w:lineRule="auto"/>
        <w:jc w:val="both"/>
        <w:rPr>
          <w:sz w:val="24"/>
          <w:szCs w:val="24"/>
        </w:rPr>
      </w:pPr>
      <w:r>
        <w:rPr>
          <w:sz w:val="24"/>
          <w:szCs w:val="24"/>
        </w:rPr>
        <w:t xml:space="preserve">Es preciso señalar que la administración pública constituye un servicio a la colectividad que se rige por los principios de eficacia, eficiencia, calidad, jerarquía, desconcentración, descentralización, coordinación, participación, planificación, transparencia y evaluación. (Art. 227, Constitución del Ecuador, 2008), en cuyo sentido, su accionar debe asegurar el cumplimiento de los indicados principios, incluyendo el manejo responsable de las finanzas públicas que permitan entregar a la ciudadanía bienes, obras y servicios de calidad y de manera oportuna. En concordancia </w:t>
      </w:r>
      <w:r>
        <w:rPr>
          <w:sz w:val="24"/>
          <w:szCs w:val="24"/>
        </w:rPr>
        <w:lastRenderedPageBreak/>
        <w:t>con lo indicado, el artículo 164 del Código Orgánico de Organización Territorial, Autonomía y Descentralización, en adelante COOTAD, dispone que:</w:t>
      </w:r>
    </w:p>
    <w:p w14:paraId="571447C0" w14:textId="77777777" w:rsidR="00474EDF" w:rsidRDefault="00474EDF">
      <w:pPr>
        <w:spacing w:after="0" w:line="276" w:lineRule="auto"/>
        <w:ind w:left="993" w:right="758"/>
        <w:jc w:val="both"/>
        <w:rPr>
          <w:sz w:val="24"/>
          <w:szCs w:val="24"/>
        </w:rPr>
      </w:pPr>
    </w:p>
    <w:p w14:paraId="401176E1" w14:textId="77777777" w:rsidR="00474EDF" w:rsidRPr="0095168B" w:rsidRDefault="004B565F">
      <w:pPr>
        <w:spacing w:after="0" w:line="276" w:lineRule="auto"/>
        <w:ind w:left="993" w:right="758"/>
        <w:jc w:val="both"/>
        <w:rPr>
          <w:i/>
          <w:sz w:val="24"/>
          <w:szCs w:val="24"/>
        </w:rPr>
      </w:pPr>
      <w:r w:rsidRPr="0095168B">
        <w:rPr>
          <w:i/>
          <w:sz w:val="24"/>
          <w:szCs w:val="24"/>
        </w:rPr>
        <w:t xml:space="preserve"> “Las finanzas públicas en todos los niveles de gobierno, se conducirán de forma sostenible, responsable y transparente a fin de alcanzar el buen vivir de la población, procurando la estabilidad económica. Los gobiernos autónomos descentralizados observarán reglas fiscales sobre el manejo de los recursos públicos, de endeudamiento y de la cooperación, de acuerdo con la ley que regule las finanzas públicas e incorporarán procedimientos eficaces que garanticen la rendición de cuentas ante la ciudadanía sobre el uso y manejo de los recursos financieros.”</w:t>
      </w:r>
    </w:p>
    <w:p w14:paraId="790A6AC7" w14:textId="77777777" w:rsidR="00474EDF" w:rsidRDefault="00474EDF">
      <w:pPr>
        <w:spacing w:after="0" w:line="276" w:lineRule="auto"/>
        <w:ind w:firstLine="709"/>
        <w:jc w:val="both"/>
        <w:rPr>
          <w:sz w:val="24"/>
          <w:szCs w:val="24"/>
        </w:rPr>
      </w:pPr>
    </w:p>
    <w:p w14:paraId="1FAF5AB7" w14:textId="77777777" w:rsidR="00474EDF" w:rsidRDefault="004B565F" w:rsidP="008E1F53">
      <w:pPr>
        <w:spacing w:after="0" w:line="276" w:lineRule="auto"/>
        <w:jc w:val="both"/>
        <w:rPr>
          <w:sz w:val="24"/>
          <w:szCs w:val="24"/>
        </w:rPr>
      </w:pPr>
      <w:r>
        <w:rPr>
          <w:sz w:val="24"/>
          <w:szCs w:val="24"/>
        </w:rPr>
        <w:t xml:space="preserve">La Carta magna dispone que, en todos los niveles de gobierno se deberán conducir las finanzas públicas de manera sostenible, responsable y transparente y se procurará la estabilidad económica (Art. 268, Constitución del Ecuador 2008); en este sentido, los gobiernos autónomos descentralizados municipales al ser un nivel de gobierno y al contar con autonomía administrativa, financiera, y presupuestaria según lo determina la Constitución y el Código Orgánico de Ordenamiento Territorial, Autonomía y Descentralización (Art. 5, COOTAD) son los responsables de administrar los recursos asignados por el Estado así como de efectuar la recaudación y recuperación de los recursos públicos considerados ingresos propios. </w:t>
      </w:r>
    </w:p>
    <w:p w14:paraId="2537F33A" w14:textId="77777777" w:rsidR="00474EDF" w:rsidRDefault="00474EDF">
      <w:pPr>
        <w:spacing w:after="0" w:line="276" w:lineRule="auto"/>
        <w:ind w:firstLine="709"/>
        <w:jc w:val="both"/>
        <w:rPr>
          <w:sz w:val="24"/>
          <w:szCs w:val="24"/>
        </w:rPr>
      </w:pPr>
    </w:p>
    <w:p w14:paraId="6E7ABC41" w14:textId="77777777" w:rsidR="00474EDF" w:rsidRDefault="004B565F">
      <w:pPr>
        <w:numPr>
          <w:ilvl w:val="1"/>
          <w:numId w:val="9"/>
        </w:numPr>
        <w:pBdr>
          <w:top w:val="nil"/>
          <w:left w:val="nil"/>
          <w:bottom w:val="nil"/>
          <w:right w:val="nil"/>
          <w:between w:val="nil"/>
        </w:pBdr>
        <w:spacing w:after="0" w:line="276" w:lineRule="auto"/>
        <w:jc w:val="both"/>
        <w:rPr>
          <w:color w:val="000000"/>
          <w:sz w:val="24"/>
          <w:szCs w:val="24"/>
        </w:rPr>
      </w:pPr>
      <w:r>
        <w:rPr>
          <w:b/>
          <w:color w:val="000000"/>
          <w:sz w:val="24"/>
          <w:szCs w:val="24"/>
        </w:rPr>
        <w:t xml:space="preserve"> DEL MANEJO DE RECURSOS PROPIOS Y LA FACULTAD RECAUDADORA:</w:t>
      </w:r>
    </w:p>
    <w:p w14:paraId="7594EEB0" w14:textId="77777777" w:rsidR="00474EDF" w:rsidRDefault="00474EDF">
      <w:pPr>
        <w:spacing w:after="0" w:line="276" w:lineRule="auto"/>
        <w:ind w:left="360"/>
        <w:jc w:val="both"/>
        <w:rPr>
          <w:sz w:val="24"/>
          <w:szCs w:val="24"/>
        </w:rPr>
      </w:pPr>
    </w:p>
    <w:p w14:paraId="6D95D77C" w14:textId="77777777" w:rsidR="00474EDF" w:rsidRDefault="004B565F" w:rsidP="008E1F53">
      <w:pPr>
        <w:spacing w:after="0" w:line="276" w:lineRule="auto"/>
        <w:jc w:val="both"/>
        <w:rPr>
          <w:sz w:val="24"/>
          <w:szCs w:val="24"/>
        </w:rPr>
      </w:pPr>
      <w:r>
        <w:rPr>
          <w:sz w:val="24"/>
          <w:szCs w:val="24"/>
        </w:rPr>
        <w:t>El artículo 163 del COOTAD dispone que los gobiernos autónomos descentralizados generarán sus propios recursos financieros; y, como parte del Estado, participarán de sus rentas, de conformidad con los principios de subsidiariedad, solidaridad y equidad interterritorial; por su parte, el artículo 172 del mismo cuerpo legal detalla específicamente que las multas constituyen ingresos propios de los GADs.</w:t>
      </w:r>
    </w:p>
    <w:p w14:paraId="2878B280" w14:textId="77777777" w:rsidR="00474EDF" w:rsidRDefault="00474EDF">
      <w:pPr>
        <w:spacing w:after="0" w:line="276" w:lineRule="auto"/>
        <w:ind w:firstLine="360"/>
        <w:jc w:val="both"/>
        <w:rPr>
          <w:sz w:val="24"/>
          <w:szCs w:val="24"/>
        </w:rPr>
      </w:pPr>
    </w:p>
    <w:p w14:paraId="3964951E" w14:textId="28C125E7" w:rsidR="00474EDF" w:rsidRDefault="004B565F" w:rsidP="008E1F53">
      <w:pPr>
        <w:spacing w:after="0" w:line="276" w:lineRule="auto"/>
        <w:jc w:val="both"/>
        <w:rPr>
          <w:sz w:val="24"/>
          <w:szCs w:val="24"/>
        </w:rPr>
      </w:pPr>
      <w:r>
        <w:rPr>
          <w:sz w:val="24"/>
          <w:szCs w:val="24"/>
        </w:rPr>
        <w:t xml:space="preserve">El órgano recaudador de los Gobiernos Autónomos Descentralizados municipales es el tesorero municipal, quien a través de su autoridad rinde cuentas a la máxima autoridad financiera institucional de los ingresos y recaudación efectuada; además, es el encargado de determinar los mecanismos apropiados de delegación para la gestión de recaudación, asegurando que los recursos propios generados por la determinación de multas de tránsito ingresen en las cuentas municipales, de conformidad a lo dispuesto </w:t>
      </w:r>
      <w:r>
        <w:rPr>
          <w:sz w:val="24"/>
          <w:szCs w:val="24"/>
        </w:rPr>
        <w:lastRenderedPageBreak/>
        <w:t xml:space="preserve">en el artículo 342 y 343 del Código Orgánico de Organización Territorial, Autonomía y Descentralización; en concordancia con el artículo 93 del Código Orgánico de Planificación y Finanzas Públicas y 168 de su Reglamento de aplicación. </w:t>
      </w:r>
    </w:p>
    <w:p w14:paraId="62B977B6" w14:textId="77777777" w:rsidR="00474EDF" w:rsidRDefault="00474EDF">
      <w:pPr>
        <w:spacing w:after="0" w:line="276" w:lineRule="auto"/>
        <w:ind w:firstLine="360"/>
        <w:jc w:val="both"/>
        <w:rPr>
          <w:sz w:val="24"/>
          <w:szCs w:val="24"/>
        </w:rPr>
      </w:pPr>
    </w:p>
    <w:p w14:paraId="00327CD4" w14:textId="77777777" w:rsidR="00474EDF" w:rsidRDefault="004B565F" w:rsidP="008E1F53">
      <w:pPr>
        <w:spacing w:after="0" w:line="276" w:lineRule="auto"/>
        <w:jc w:val="both"/>
        <w:rPr>
          <w:sz w:val="24"/>
          <w:szCs w:val="24"/>
        </w:rPr>
      </w:pPr>
      <w:r>
        <w:rPr>
          <w:sz w:val="24"/>
          <w:szCs w:val="24"/>
        </w:rPr>
        <w:t>El tesorero municipal es el responsable de la ejecución coactiva de conformidad al artículo 344 del COOTAD, razón por la cual, y debido al costo y tiempo que puede tomar el inicio de los procedimientos judiciales, es recomendable que el tesorero en el ejercicio de sus funciones y atribuciones legales aplique el procedimiento previo de recuperación de cartera a través de una gestión persuasiva.</w:t>
      </w:r>
    </w:p>
    <w:p w14:paraId="2BEB8039" w14:textId="77777777" w:rsidR="00474EDF" w:rsidRDefault="00474EDF">
      <w:pPr>
        <w:spacing w:after="0" w:line="276" w:lineRule="auto"/>
        <w:ind w:firstLine="360"/>
        <w:jc w:val="both"/>
        <w:rPr>
          <w:sz w:val="24"/>
          <w:szCs w:val="24"/>
        </w:rPr>
      </w:pPr>
    </w:p>
    <w:p w14:paraId="04A2CED2" w14:textId="77777777" w:rsidR="00474EDF" w:rsidRDefault="004B565F" w:rsidP="008E1F53">
      <w:pPr>
        <w:spacing w:after="0" w:line="276" w:lineRule="auto"/>
        <w:jc w:val="both"/>
        <w:rPr>
          <w:sz w:val="24"/>
          <w:szCs w:val="24"/>
        </w:rPr>
      </w:pPr>
      <w:r>
        <w:rPr>
          <w:sz w:val="24"/>
          <w:szCs w:val="24"/>
        </w:rPr>
        <w:t xml:space="preserve">El artículo 60 del COOTAD determina que al Alcalde le corresponde ejercer la representación legal del Gobierno Autónomo Descentralizado Municipal, además es el responsable de la marcha de los servicios que presta la institución, así como del adecuado manejo de las finanzas públicas municipales, esto en concordancia con lo dispuesto en el artículo 47 del Código Orgánico Administrativo que dispone que la máxima autoridad de las administraciones públicas ejerce su representación legal para intervenir en todos los actos, contratos y relaciones jurídicas sujetas a su competencia; por tanto, el Alcalde es la autoridad competente para autorizar la delegación de gestión de cartera vencida por concepto de multas de tránsito, previo informes técnicos y legales correspondientes, así como para autorizar el mecanismo de delegación y celebrar el contrato correspondiente. </w:t>
      </w:r>
    </w:p>
    <w:p w14:paraId="74E5146B" w14:textId="77777777" w:rsidR="00474EDF" w:rsidRDefault="00474EDF">
      <w:pPr>
        <w:spacing w:after="0" w:line="276" w:lineRule="auto"/>
        <w:ind w:firstLine="360"/>
        <w:jc w:val="both"/>
        <w:rPr>
          <w:sz w:val="24"/>
          <w:szCs w:val="24"/>
        </w:rPr>
      </w:pPr>
    </w:p>
    <w:p w14:paraId="134D4DAD" w14:textId="77777777" w:rsidR="00474EDF" w:rsidRDefault="004B565F" w:rsidP="008E1F53">
      <w:pPr>
        <w:spacing w:after="0" w:line="276" w:lineRule="auto"/>
        <w:jc w:val="both"/>
        <w:rPr>
          <w:sz w:val="24"/>
          <w:szCs w:val="24"/>
        </w:rPr>
      </w:pPr>
      <w:r>
        <w:rPr>
          <w:sz w:val="24"/>
          <w:szCs w:val="24"/>
        </w:rPr>
        <w:t>En este punto es necesario señalar que al tratarse de una delegación de gestión de cobranzas y no a la delegación de prestación de un servicio público, la aplicación de la disposición contenida en el artículo 283 del indicado cuerpo legal COOTAD resulta improcedente y por ende el órgano legislativo municipal no es competente para emitir acto normativo.</w:t>
      </w:r>
    </w:p>
    <w:p w14:paraId="17A9A29E" w14:textId="77777777" w:rsidR="00474EDF" w:rsidRDefault="00474EDF">
      <w:pPr>
        <w:spacing w:after="0" w:line="276" w:lineRule="auto"/>
        <w:ind w:firstLine="360"/>
        <w:jc w:val="both"/>
        <w:rPr>
          <w:sz w:val="24"/>
          <w:szCs w:val="24"/>
        </w:rPr>
      </w:pPr>
    </w:p>
    <w:p w14:paraId="61D046C9" w14:textId="14D7D86D" w:rsidR="00474EDF" w:rsidRDefault="004B565F" w:rsidP="008E1F53">
      <w:pPr>
        <w:spacing w:after="0" w:line="276" w:lineRule="auto"/>
        <w:jc w:val="both"/>
        <w:rPr>
          <w:sz w:val="24"/>
          <w:szCs w:val="24"/>
        </w:rPr>
      </w:pPr>
      <w:r>
        <w:rPr>
          <w:sz w:val="24"/>
          <w:szCs w:val="24"/>
        </w:rPr>
        <w:t xml:space="preserve">Finalmente, en este punto se debe delimitar la naturaleza jurídica de las multas de tránsito a efectos de ubicarlas en la estructura presupuestaria de los Gobiernos Autónomos Descentralizados Municipales; es así que, las multas se generan por la aplicación de la potestad sancionadora del Estado ante el cometimiento de una infracción prevista en la </w:t>
      </w:r>
      <w:r w:rsidRPr="00606B4F">
        <w:rPr>
          <w:sz w:val="24"/>
          <w:szCs w:val="24"/>
        </w:rPr>
        <w:t>Ley Orgánica de</w:t>
      </w:r>
      <w:r w:rsidR="00310F0B" w:rsidRPr="00606B4F">
        <w:rPr>
          <w:sz w:val="24"/>
          <w:szCs w:val="24"/>
        </w:rPr>
        <w:t xml:space="preserve"> Transporte Terrestre,</w:t>
      </w:r>
      <w:r w:rsidRPr="00606B4F">
        <w:rPr>
          <w:sz w:val="24"/>
          <w:szCs w:val="24"/>
        </w:rPr>
        <w:t xml:space="preserve"> Tránsito y</w:t>
      </w:r>
      <w:r w:rsidR="00310F0B" w:rsidRPr="00606B4F">
        <w:rPr>
          <w:sz w:val="24"/>
          <w:szCs w:val="24"/>
        </w:rPr>
        <w:t xml:space="preserve"> Seguridad </w:t>
      </w:r>
      <w:r w:rsidR="002B30E0">
        <w:rPr>
          <w:sz w:val="24"/>
          <w:szCs w:val="24"/>
        </w:rPr>
        <w:t>Vial y COIP</w:t>
      </w:r>
      <w:r>
        <w:rPr>
          <w:sz w:val="24"/>
          <w:szCs w:val="24"/>
        </w:rPr>
        <w:t xml:space="preserve"> por lo tanto son una sanción que consiste en una obligación de pago de determinada cantidad de dinero que afecta el patrimonio del Infractor.</w:t>
      </w:r>
    </w:p>
    <w:p w14:paraId="0E38807D" w14:textId="77777777" w:rsidR="00310F0B" w:rsidRDefault="00310F0B">
      <w:pPr>
        <w:spacing w:after="0" w:line="276" w:lineRule="auto"/>
        <w:ind w:firstLine="360"/>
        <w:jc w:val="both"/>
        <w:rPr>
          <w:sz w:val="24"/>
          <w:szCs w:val="24"/>
        </w:rPr>
      </w:pPr>
    </w:p>
    <w:p w14:paraId="2D085526" w14:textId="77777777" w:rsidR="008E1F53" w:rsidRDefault="008E1F53">
      <w:pPr>
        <w:spacing w:after="0" w:line="276" w:lineRule="auto"/>
        <w:ind w:firstLine="360"/>
        <w:jc w:val="both"/>
        <w:rPr>
          <w:sz w:val="24"/>
          <w:szCs w:val="24"/>
        </w:rPr>
      </w:pPr>
    </w:p>
    <w:p w14:paraId="28A5EB5E" w14:textId="77777777" w:rsidR="00474EDF" w:rsidRDefault="004B565F">
      <w:pPr>
        <w:numPr>
          <w:ilvl w:val="1"/>
          <w:numId w:val="9"/>
        </w:numPr>
        <w:pBdr>
          <w:top w:val="nil"/>
          <w:left w:val="nil"/>
          <w:bottom w:val="nil"/>
          <w:right w:val="nil"/>
          <w:between w:val="nil"/>
        </w:pBdr>
        <w:spacing w:after="0" w:line="276" w:lineRule="auto"/>
        <w:jc w:val="both"/>
        <w:rPr>
          <w:color w:val="000000"/>
          <w:sz w:val="24"/>
          <w:szCs w:val="24"/>
        </w:rPr>
      </w:pPr>
      <w:r>
        <w:rPr>
          <w:b/>
          <w:color w:val="000000"/>
          <w:sz w:val="24"/>
          <w:szCs w:val="24"/>
        </w:rPr>
        <w:lastRenderedPageBreak/>
        <w:t>DE LA COMPETENCIA EN MATERIA DE TRÁNSITO:</w:t>
      </w:r>
    </w:p>
    <w:p w14:paraId="00433238" w14:textId="77777777" w:rsidR="00474EDF" w:rsidRDefault="00474EDF">
      <w:pPr>
        <w:pBdr>
          <w:top w:val="nil"/>
          <w:left w:val="nil"/>
          <w:bottom w:val="nil"/>
          <w:right w:val="nil"/>
          <w:between w:val="nil"/>
        </w:pBdr>
        <w:spacing w:after="0" w:line="276" w:lineRule="auto"/>
        <w:ind w:left="720" w:hanging="720"/>
        <w:jc w:val="both"/>
        <w:rPr>
          <w:b/>
          <w:color w:val="000000"/>
          <w:sz w:val="24"/>
          <w:szCs w:val="24"/>
        </w:rPr>
      </w:pPr>
    </w:p>
    <w:p w14:paraId="2CEA433F" w14:textId="77777777" w:rsidR="00474EDF" w:rsidRDefault="004B565F" w:rsidP="008E1F53">
      <w:pPr>
        <w:spacing w:after="0" w:line="276" w:lineRule="auto"/>
        <w:jc w:val="both"/>
        <w:rPr>
          <w:sz w:val="24"/>
          <w:szCs w:val="24"/>
        </w:rPr>
      </w:pPr>
      <w:r>
        <w:rPr>
          <w:sz w:val="24"/>
          <w:szCs w:val="24"/>
        </w:rPr>
        <w:t>La Constitución en su artículo 264 determina como una competencia exclusiva de los Gobiernos Autónomos Descentralizados municipales planificar, regular y controlar el tránsito y el transporte público dentro de su territorio cantonal; esta disposición es incorporada también como una competencia exclusiva de los GADs municipales dentro de su jurisdicción territorial, a través de lo establecido en los artículos 55 y 130 del Código Orgánico de Organización Territorial, Autonomía y Descentralización, y 30.2 de la Ley Orgánica de Transporte Terrestre, Tránsito y Seguridad Vial.</w:t>
      </w:r>
    </w:p>
    <w:p w14:paraId="32228482" w14:textId="77777777" w:rsidR="00474EDF" w:rsidRDefault="00474EDF">
      <w:pPr>
        <w:pBdr>
          <w:top w:val="nil"/>
          <w:left w:val="nil"/>
          <w:bottom w:val="nil"/>
          <w:right w:val="nil"/>
          <w:between w:val="nil"/>
        </w:pBdr>
        <w:spacing w:after="0" w:line="276" w:lineRule="auto"/>
        <w:ind w:firstLine="426"/>
        <w:jc w:val="both"/>
        <w:rPr>
          <w:color w:val="000000"/>
          <w:sz w:val="24"/>
          <w:szCs w:val="24"/>
        </w:rPr>
      </w:pPr>
    </w:p>
    <w:p w14:paraId="71422F10" w14:textId="77777777" w:rsidR="00474EDF" w:rsidRDefault="004B565F" w:rsidP="008E1F53">
      <w:pPr>
        <w:pBdr>
          <w:top w:val="nil"/>
          <w:left w:val="nil"/>
          <w:bottom w:val="nil"/>
          <w:right w:val="nil"/>
          <w:between w:val="nil"/>
        </w:pBdr>
        <w:spacing w:after="0" w:line="276" w:lineRule="auto"/>
        <w:jc w:val="both"/>
        <w:rPr>
          <w:color w:val="000000"/>
          <w:sz w:val="24"/>
          <w:szCs w:val="24"/>
        </w:rPr>
      </w:pPr>
      <w:r>
        <w:rPr>
          <w:color w:val="000000"/>
          <w:sz w:val="24"/>
          <w:szCs w:val="24"/>
        </w:rPr>
        <w:t>El Código Orgánico Integral Penal dispone en su artículo 341 que las penas pecuniarias, prescribirán en cinco años contados desde la fecha en la que se ejecutoríe la resolución o sentencia que la imponga y se interrumpirá por la citación del auto de pago, en la misma forma que las obligaciones tributarias, razón por la cual existe un inminente riesgo de que las multas generadas prescriban y se pierda por tanto</w:t>
      </w:r>
      <w:r w:rsidR="00310F0B">
        <w:rPr>
          <w:color w:val="000000"/>
          <w:sz w:val="24"/>
          <w:szCs w:val="24"/>
        </w:rPr>
        <w:t xml:space="preserve">, </w:t>
      </w:r>
      <w:r w:rsidR="00310F0B" w:rsidRPr="00563053">
        <w:rPr>
          <w:color w:val="000000"/>
          <w:sz w:val="24"/>
          <w:szCs w:val="24"/>
        </w:rPr>
        <w:t>también</w:t>
      </w:r>
      <w:r>
        <w:rPr>
          <w:color w:val="000000"/>
          <w:sz w:val="24"/>
          <w:szCs w:val="24"/>
        </w:rPr>
        <w:t xml:space="preserve"> el derecho de ejercer el cobro.</w:t>
      </w:r>
    </w:p>
    <w:p w14:paraId="13146FBA" w14:textId="77777777" w:rsidR="00474EDF" w:rsidRDefault="00474EDF" w:rsidP="0095168B">
      <w:pPr>
        <w:pBdr>
          <w:top w:val="nil"/>
          <w:left w:val="nil"/>
          <w:bottom w:val="nil"/>
          <w:right w:val="nil"/>
          <w:between w:val="nil"/>
        </w:pBdr>
        <w:spacing w:after="0" w:line="276" w:lineRule="auto"/>
        <w:jc w:val="both"/>
        <w:rPr>
          <w:color w:val="000000"/>
          <w:sz w:val="24"/>
          <w:szCs w:val="24"/>
        </w:rPr>
      </w:pPr>
    </w:p>
    <w:p w14:paraId="120EF03D" w14:textId="77777777" w:rsidR="00474EDF" w:rsidRDefault="004B565F">
      <w:pPr>
        <w:numPr>
          <w:ilvl w:val="1"/>
          <w:numId w:val="9"/>
        </w:numPr>
        <w:pBdr>
          <w:top w:val="nil"/>
          <w:left w:val="nil"/>
          <w:bottom w:val="nil"/>
          <w:right w:val="nil"/>
          <w:between w:val="nil"/>
        </w:pBdr>
        <w:spacing w:after="0" w:line="276" w:lineRule="auto"/>
        <w:jc w:val="both"/>
        <w:rPr>
          <w:color w:val="000000"/>
          <w:sz w:val="24"/>
          <w:szCs w:val="24"/>
        </w:rPr>
      </w:pPr>
      <w:r>
        <w:rPr>
          <w:b/>
          <w:color w:val="000000"/>
          <w:sz w:val="24"/>
          <w:szCs w:val="24"/>
        </w:rPr>
        <w:t xml:space="preserve">DEL RÉGIMEN DE DELEGACIÓN DE GESTIÓN Y LOS CONTRATOS QUE NO SE SOMETEN AL SISTEMA NACIONAL DE CONTRATACIÓN PÚBLICA: </w:t>
      </w:r>
    </w:p>
    <w:p w14:paraId="62231A71" w14:textId="77777777" w:rsidR="00474EDF" w:rsidRDefault="00474EDF">
      <w:pPr>
        <w:spacing w:after="0" w:line="276" w:lineRule="auto"/>
        <w:jc w:val="both"/>
        <w:rPr>
          <w:b/>
          <w:sz w:val="24"/>
          <w:szCs w:val="24"/>
        </w:rPr>
      </w:pPr>
    </w:p>
    <w:p w14:paraId="77BA496C" w14:textId="77777777" w:rsidR="00474EDF" w:rsidRDefault="004B565F" w:rsidP="008E1F53">
      <w:pPr>
        <w:spacing w:after="0" w:line="276" w:lineRule="auto"/>
        <w:jc w:val="both"/>
        <w:rPr>
          <w:sz w:val="24"/>
          <w:szCs w:val="24"/>
        </w:rPr>
      </w:pPr>
      <w:r>
        <w:rPr>
          <w:sz w:val="24"/>
          <w:szCs w:val="24"/>
        </w:rPr>
        <w:t>El Código Orgánico Administrativo dispone que la delegación de competencias puede efectuarse desde los órganos administrativos, incluida la de gestión, entre otros, en sujetos de derecho privado, conforme con la ley de la materia. Para desarrollar el estudio de la normativa es preciso determinar el significado jurídico de “delegación” y “gestión”.</w:t>
      </w:r>
    </w:p>
    <w:p w14:paraId="409FB569" w14:textId="77777777" w:rsidR="00474EDF" w:rsidRDefault="00474EDF">
      <w:pPr>
        <w:spacing w:after="0" w:line="276" w:lineRule="auto"/>
        <w:ind w:left="993"/>
        <w:jc w:val="both"/>
        <w:rPr>
          <w:b/>
          <w:sz w:val="24"/>
          <w:szCs w:val="24"/>
        </w:rPr>
      </w:pPr>
    </w:p>
    <w:p w14:paraId="49FF5CAE" w14:textId="77777777" w:rsidR="00474EDF" w:rsidRDefault="004B565F">
      <w:pPr>
        <w:spacing w:after="0" w:line="276" w:lineRule="auto"/>
        <w:ind w:left="993"/>
        <w:jc w:val="both"/>
        <w:rPr>
          <w:sz w:val="24"/>
          <w:szCs w:val="24"/>
        </w:rPr>
      </w:pPr>
      <w:r>
        <w:rPr>
          <w:b/>
          <w:sz w:val="24"/>
          <w:szCs w:val="24"/>
        </w:rPr>
        <w:t>Delegación:</w:t>
      </w:r>
      <w:r>
        <w:rPr>
          <w:sz w:val="24"/>
          <w:szCs w:val="24"/>
        </w:rPr>
        <w:t xml:space="preserve"> Acción o efecto de delegar. | Acto de dar jurisdicción. | Otorgamiento de representación. | Concesión de mandato. | Cesión de atribuciones. | Designación de sustituto. | Cargo y oficina de un delegado. | Conjunto de delegados. | Representación de un núcleo social. La delegación de gestión no supone cesión de la titularidad de la competencia. (Guillermo Cabanellas, Diccionario Jurídico)</w:t>
      </w:r>
    </w:p>
    <w:p w14:paraId="64934963" w14:textId="77777777" w:rsidR="00474EDF" w:rsidRPr="0095168B" w:rsidRDefault="004B565F" w:rsidP="0095168B">
      <w:pPr>
        <w:pStyle w:val="Ttulo2"/>
        <w:shd w:val="clear" w:color="auto" w:fill="FFFFFF"/>
        <w:tabs>
          <w:tab w:val="left" w:pos="7513"/>
        </w:tabs>
        <w:spacing w:before="0" w:line="276" w:lineRule="auto"/>
        <w:ind w:left="993" w:right="758"/>
        <w:jc w:val="both"/>
        <w:rPr>
          <w:rFonts w:ascii="Calibri" w:eastAsia="Calibri" w:hAnsi="Calibri" w:cs="Calibri"/>
          <w:b w:val="0"/>
          <w:color w:val="auto"/>
          <w:sz w:val="24"/>
          <w:szCs w:val="24"/>
        </w:rPr>
      </w:pPr>
      <w:r w:rsidRPr="0095168B">
        <w:rPr>
          <w:rFonts w:ascii="Calibri" w:eastAsia="Calibri" w:hAnsi="Calibri" w:cs="Calibri"/>
          <w:color w:val="auto"/>
          <w:sz w:val="24"/>
          <w:szCs w:val="24"/>
        </w:rPr>
        <w:t xml:space="preserve">Gestión: </w:t>
      </w:r>
      <w:r w:rsidRPr="0095168B">
        <w:rPr>
          <w:rFonts w:ascii="Calibri" w:eastAsia="Calibri" w:hAnsi="Calibri" w:cs="Calibri"/>
          <w:b w:val="0"/>
          <w:color w:val="auto"/>
          <w:sz w:val="24"/>
          <w:szCs w:val="24"/>
        </w:rPr>
        <w:t>Acción o efecto de gestionar o administrar; diligenciamiento de algo. | Administración. | Desempeño de una función o cargo. | Diligencia. | Encargo. | Trámite. | Intervención. | DE NEGOCIOS AJENOS. (Guillermo Cabanellas, Diccionario Jurídico)</w:t>
      </w:r>
    </w:p>
    <w:p w14:paraId="0173546E" w14:textId="77777777" w:rsidR="00474EDF" w:rsidRDefault="00474EDF">
      <w:pPr>
        <w:spacing w:after="0" w:line="276" w:lineRule="auto"/>
        <w:ind w:right="49"/>
        <w:jc w:val="both"/>
        <w:rPr>
          <w:sz w:val="24"/>
          <w:szCs w:val="24"/>
        </w:rPr>
      </w:pPr>
    </w:p>
    <w:p w14:paraId="407A9DEF" w14:textId="77777777" w:rsidR="00474EDF" w:rsidRDefault="004B565F">
      <w:pPr>
        <w:spacing w:after="0" w:line="276" w:lineRule="auto"/>
        <w:ind w:right="49"/>
        <w:jc w:val="both"/>
        <w:rPr>
          <w:sz w:val="24"/>
          <w:szCs w:val="24"/>
        </w:rPr>
      </w:pPr>
      <w:r>
        <w:rPr>
          <w:sz w:val="24"/>
          <w:szCs w:val="24"/>
        </w:rPr>
        <w:lastRenderedPageBreak/>
        <w:t>En este contexto, se puede colegir que la “delegación de gestión” es el otorgamiento de representación o la cesión de atribuciones a un tercero con el objeto de que este por cuenta propia administre, diligencie o desempeñe la función administrativa encomendada.</w:t>
      </w:r>
    </w:p>
    <w:p w14:paraId="3B09A67A" w14:textId="37968858" w:rsidR="00474EDF" w:rsidRDefault="00474EDF">
      <w:pPr>
        <w:spacing w:after="0" w:line="276" w:lineRule="auto"/>
        <w:ind w:right="49"/>
        <w:jc w:val="both"/>
        <w:rPr>
          <w:sz w:val="24"/>
          <w:szCs w:val="24"/>
        </w:rPr>
      </w:pPr>
    </w:p>
    <w:p w14:paraId="7C4474A7" w14:textId="77777777" w:rsidR="00474EDF" w:rsidRDefault="004B565F">
      <w:pPr>
        <w:spacing w:after="0" w:line="276" w:lineRule="auto"/>
        <w:ind w:right="49"/>
        <w:jc w:val="both"/>
        <w:rPr>
          <w:sz w:val="24"/>
          <w:szCs w:val="24"/>
        </w:rPr>
      </w:pPr>
      <w:r>
        <w:rPr>
          <w:sz w:val="24"/>
          <w:szCs w:val="24"/>
        </w:rPr>
        <w:t>La delegación de gestión conforme lo determina el Código Orgánico Administrativo vigente en su artículo 70, debe contener:</w:t>
      </w:r>
    </w:p>
    <w:p w14:paraId="693C1ECE" w14:textId="77777777" w:rsidR="00474EDF" w:rsidRDefault="00474EDF">
      <w:pPr>
        <w:spacing w:after="0" w:line="276" w:lineRule="auto"/>
        <w:ind w:left="1134" w:right="758"/>
        <w:jc w:val="both"/>
        <w:rPr>
          <w:sz w:val="24"/>
          <w:szCs w:val="24"/>
        </w:rPr>
      </w:pPr>
    </w:p>
    <w:p w14:paraId="4276B3A8" w14:textId="77777777" w:rsidR="00474EDF" w:rsidRDefault="004B565F">
      <w:pPr>
        <w:spacing w:after="0" w:line="276" w:lineRule="auto"/>
        <w:ind w:left="1134" w:right="758"/>
        <w:jc w:val="both"/>
        <w:rPr>
          <w:sz w:val="24"/>
          <w:szCs w:val="24"/>
        </w:rPr>
      </w:pPr>
      <w:r>
        <w:rPr>
          <w:sz w:val="24"/>
          <w:szCs w:val="24"/>
        </w:rPr>
        <w:t xml:space="preserve">“1. La especificación del delegado. </w:t>
      </w:r>
    </w:p>
    <w:p w14:paraId="5ED7004F" w14:textId="77777777" w:rsidR="00474EDF" w:rsidRDefault="004B565F">
      <w:pPr>
        <w:spacing w:after="0" w:line="276" w:lineRule="auto"/>
        <w:ind w:left="1134" w:right="758"/>
        <w:jc w:val="both"/>
        <w:rPr>
          <w:sz w:val="24"/>
          <w:szCs w:val="24"/>
        </w:rPr>
      </w:pPr>
      <w:r>
        <w:rPr>
          <w:sz w:val="24"/>
          <w:szCs w:val="24"/>
        </w:rPr>
        <w:t>2. La especificación del órgano delegante y la atribución para delegar dicha competencia.</w:t>
      </w:r>
    </w:p>
    <w:p w14:paraId="7933AD17" w14:textId="77777777" w:rsidR="00474EDF" w:rsidRDefault="004B565F">
      <w:pPr>
        <w:spacing w:after="0" w:line="276" w:lineRule="auto"/>
        <w:ind w:left="1134" w:right="758"/>
        <w:jc w:val="both"/>
        <w:rPr>
          <w:sz w:val="24"/>
          <w:szCs w:val="24"/>
        </w:rPr>
      </w:pPr>
      <w:r>
        <w:rPr>
          <w:sz w:val="24"/>
          <w:szCs w:val="24"/>
        </w:rPr>
        <w:t xml:space="preserve">3. Las competencias que son objeto de delegación o los actos que el delegado debe ejercer para el cumplimiento de las mismas. </w:t>
      </w:r>
    </w:p>
    <w:p w14:paraId="4E8435C1" w14:textId="77777777" w:rsidR="00474EDF" w:rsidRDefault="004B565F">
      <w:pPr>
        <w:spacing w:after="0" w:line="276" w:lineRule="auto"/>
        <w:ind w:left="1134" w:right="758"/>
        <w:jc w:val="both"/>
        <w:rPr>
          <w:sz w:val="24"/>
          <w:szCs w:val="24"/>
        </w:rPr>
      </w:pPr>
      <w:r>
        <w:rPr>
          <w:sz w:val="24"/>
          <w:szCs w:val="24"/>
        </w:rPr>
        <w:t xml:space="preserve">4. El plazo o condición, cuando sean necesarios. </w:t>
      </w:r>
    </w:p>
    <w:p w14:paraId="410F0441" w14:textId="77777777" w:rsidR="00474EDF" w:rsidRDefault="004B565F">
      <w:pPr>
        <w:spacing w:after="0" w:line="276" w:lineRule="auto"/>
        <w:ind w:left="1134" w:right="758"/>
        <w:jc w:val="both"/>
        <w:rPr>
          <w:sz w:val="24"/>
          <w:szCs w:val="24"/>
        </w:rPr>
      </w:pPr>
      <w:r>
        <w:rPr>
          <w:sz w:val="24"/>
          <w:szCs w:val="24"/>
        </w:rPr>
        <w:t xml:space="preserve">5. El acto del que conste la delegación expresará además lugar, fecha y número. </w:t>
      </w:r>
    </w:p>
    <w:p w14:paraId="782314F7" w14:textId="77777777" w:rsidR="00474EDF" w:rsidRDefault="004B565F">
      <w:pPr>
        <w:spacing w:after="0" w:line="276" w:lineRule="auto"/>
        <w:ind w:left="1134" w:right="758"/>
        <w:jc w:val="both"/>
        <w:rPr>
          <w:sz w:val="24"/>
          <w:szCs w:val="24"/>
        </w:rPr>
      </w:pPr>
      <w:r>
        <w:rPr>
          <w:sz w:val="24"/>
          <w:szCs w:val="24"/>
        </w:rPr>
        <w:t xml:space="preserve">6. Las decisiones que pueden adoptarse por delegación. </w:t>
      </w:r>
    </w:p>
    <w:p w14:paraId="74E84263" w14:textId="77777777" w:rsidR="00474EDF" w:rsidRDefault="004B565F">
      <w:pPr>
        <w:spacing w:after="0" w:line="276" w:lineRule="auto"/>
        <w:ind w:left="1134" w:right="758"/>
        <w:jc w:val="both"/>
        <w:rPr>
          <w:sz w:val="24"/>
          <w:szCs w:val="24"/>
        </w:rPr>
      </w:pPr>
      <w:r>
        <w:rPr>
          <w:sz w:val="24"/>
          <w:szCs w:val="24"/>
        </w:rPr>
        <w:t>La delegación de competencias y su revocación se publicarán por el órgano delegante, a través de los medios de difusión institucional.”</w:t>
      </w:r>
    </w:p>
    <w:p w14:paraId="0D47B725" w14:textId="77777777" w:rsidR="00474EDF" w:rsidRDefault="00474EDF" w:rsidP="0095168B">
      <w:pPr>
        <w:spacing w:after="0" w:line="276" w:lineRule="auto"/>
        <w:ind w:right="758"/>
        <w:jc w:val="both"/>
        <w:rPr>
          <w:sz w:val="24"/>
          <w:szCs w:val="24"/>
        </w:rPr>
      </w:pPr>
    </w:p>
    <w:p w14:paraId="1349BE91" w14:textId="77777777" w:rsidR="00474EDF" w:rsidRDefault="004B565F" w:rsidP="008E1F53">
      <w:pPr>
        <w:spacing w:after="0" w:line="276" w:lineRule="auto"/>
        <w:jc w:val="both"/>
        <w:rPr>
          <w:sz w:val="24"/>
          <w:szCs w:val="24"/>
        </w:rPr>
      </w:pPr>
      <w:r>
        <w:rPr>
          <w:sz w:val="24"/>
          <w:szCs w:val="24"/>
        </w:rPr>
        <w:t>Así mismo, el artículo 71 del mencionado cuerpo legal dispone que son efectos de la delegación: “1. Las decisiones delegadas se consideran adoptadas por el delegante; y, 2. La responsabilidad por las decisiones adoptadas por el delegado o el delegante, según corresponda.”</w:t>
      </w:r>
    </w:p>
    <w:p w14:paraId="0F207607" w14:textId="24F95B08" w:rsidR="00474EDF" w:rsidRDefault="00474EDF" w:rsidP="0095168B">
      <w:pPr>
        <w:spacing w:after="0" w:line="276" w:lineRule="auto"/>
        <w:jc w:val="both"/>
        <w:rPr>
          <w:sz w:val="24"/>
          <w:szCs w:val="24"/>
        </w:rPr>
      </w:pPr>
    </w:p>
    <w:p w14:paraId="6B5CAA9B" w14:textId="77777777" w:rsidR="00474EDF" w:rsidRDefault="004B565F">
      <w:pPr>
        <w:spacing w:after="0" w:line="276" w:lineRule="auto"/>
        <w:jc w:val="both"/>
        <w:rPr>
          <w:sz w:val="24"/>
          <w:szCs w:val="24"/>
        </w:rPr>
      </w:pPr>
      <w:r>
        <w:rPr>
          <w:sz w:val="24"/>
          <w:szCs w:val="24"/>
        </w:rPr>
        <w:t xml:space="preserve">Conforme el marco normativo indicado y llegando al objetivo de estudio, es decir en la factibilidad legal de los Gobiernos Autónomos Descentralizados municipales de efectuar una delegación para la gestión de cobro de la cartera vencida por concepto de multas de tránsito, se colige que esta es legalmente posible conforme lo dispuesto en el artículo 76 del Código Orgánico Administrativo, que establece que la delegación de gestión por contrato a la iniciativa privada se sujetará a las reglas siguientes: </w:t>
      </w:r>
    </w:p>
    <w:p w14:paraId="5D09E1C3" w14:textId="77777777" w:rsidR="00474EDF" w:rsidRDefault="00474EDF" w:rsidP="0095168B">
      <w:pPr>
        <w:spacing w:after="0" w:line="276" w:lineRule="auto"/>
        <w:ind w:right="758"/>
        <w:jc w:val="both"/>
        <w:rPr>
          <w:sz w:val="24"/>
          <w:szCs w:val="24"/>
        </w:rPr>
      </w:pPr>
    </w:p>
    <w:p w14:paraId="5F26CD94" w14:textId="77777777" w:rsidR="00474EDF" w:rsidRDefault="004B565F">
      <w:pPr>
        <w:spacing w:after="0" w:line="276" w:lineRule="auto"/>
        <w:ind w:left="1134" w:right="758"/>
        <w:jc w:val="both"/>
        <w:rPr>
          <w:sz w:val="24"/>
          <w:szCs w:val="24"/>
        </w:rPr>
      </w:pPr>
      <w:r>
        <w:rPr>
          <w:sz w:val="24"/>
          <w:szCs w:val="24"/>
        </w:rPr>
        <w:t xml:space="preserve">“1. La selección del gestor de derecho privado se efectuará mediante concurso público. </w:t>
      </w:r>
    </w:p>
    <w:p w14:paraId="6EA99B80" w14:textId="77777777" w:rsidR="00474EDF" w:rsidRDefault="004B565F">
      <w:pPr>
        <w:spacing w:after="0" w:line="276" w:lineRule="auto"/>
        <w:ind w:left="1134" w:right="758"/>
        <w:jc w:val="both"/>
        <w:rPr>
          <w:sz w:val="24"/>
          <w:szCs w:val="24"/>
        </w:rPr>
      </w:pPr>
      <w:r>
        <w:rPr>
          <w:sz w:val="24"/>
          <w:szCs w:val="24"/>
        </w:rPr>
        <w:t xml:space="preserve">2. Para la selección del gestor de derecho privado, la administración competente formulará el pliego de bases </w:t>
      </w:r>
      <w:r>
        <w:rPr>
          <w:sz w:val="24"/>
          <w:szCs w:val="24"/>
        </w:rPr>
        <w:lastRenderedPageBreak/>
        <w:t>administrativas, técnicas y económicas y los términos contractuales que regirán el procedimiento y la relación entre la administración y el gestor.</w:t>
      </w:r>
    </w:p>
    <w:p w14:paraId="7BBF7D8D" w14:textId="77777777" w:rsidR="00474EDF" w:rsidRDefault="004B565F">
      <w:pPr>
        <w:spacing w:after="0" w:line="276" w:lineRule="auto"/>
        <w:ind w:left="1134" w:right="758"/>
        <w:jc w:val="both"/>
        <w:rPr>
          <w:sz w:val="24"/>
          <w:szCs w:val="24"/>
        </w:rPr>
      </w:pPr>
      <w:r>
        <w:rPr>
          <w:sz w:val="24"/>
          <w:szCs w:val="24"/>
        </w:rPr>
        <w:t xml:space="preserve">3. Los contratos para la gestión delegada a sujetos de derecho privado se formularán según las mejores prácticas internacionales y salvaguardando el interés general. La administración puede elaborar modelos de contratos que pueden ser empleados como base en actuaciones de similar naturaleza. </w:t>
      </w:r>
    </w:p>
    <w:p w14:paraId="7C407465" w14:textId="77777777" w:rsidR="00474EDF" w:rsidRDefault="004B565F">
      <w:pPr>
        <w:spacing w:after="0" w:line="276" w:lineRule="auto"/>
        <w:ind w:left="1134" w:right="758"/>
        <w:jc w:val="both"/>
        <w:rPr>
          <w:sz w:val="24"/>
          <w:szCs w:val="24"/>
        </w:rPr>
      </w:pPr>
      <w:r>
        <w:rPr>
          <w:sz w:val="24"/>
          <w:szCs w:val="24"/>
        </w:rPr>
        <w:t xml:space="preserve">4. El ejercicio de las potestades exorbitantes de la administración se sujetará al régimen general en materia de contratos administrativos. </w:t>
      </w:r>
    </w:p>
    <w:p w14:paraId="4FBE2F5E" w14:textId="77777777" w:rsidR="00474EDF" w:rsidRDefault="004B565F">
      <w:pPr>
        <w:spacing w:after="0" w:line="276" w:lineRule="auto"/>
        <w:ind w:left="1134" w:right="758"/>
        <w:jc w:val="both"/>
        <w:rPr>
          <w:sz w:val="24"/>
          <w:szCs w:val="24"/>
        </w:rPr>
      </w:pPr>
      <w:r>
        <w:rPr>
          <w:sz w:val="24"/>
          <w:szCs w:val="24"/>
        </w:rPr>
        <w:t>5. Se determinarán expresamente los términos de coparticipación de la administración y el sujeto de derecho privado.”</w:t>
      </w:r>
    </w:p>
    <w:p w14:paraId="4E2BF98C" w14:textId="77777777" w:rsidR="00474EDF" w:rsidRDefault="00474EDF">
      <w:pPr>
        <w:spacing w:after="0" w:line="276" w:lineRule="auto"/>
        <w:jc w:val="both"/>
        <w:rPr>
          <w:sz w:val="24"/>
          <w:szCs w:val="24"/>
        </w:rPr>
      </w:pPr>
    </w:p>
    <w:p w14:paraId="081145E1" w14:textId="77777777" w:rsidR="00474EDF" w:rsidRDefault="004B565F" w:rsidP="008E1F53">
      <w:pPr>
        <w:spacing w:after="0" w:line="276" w:lineRule="auto"/>
        <w:jc w:val="both"/>
        <w:rPr>
          <w:sz w:val="24"/>
          <w:szCs w:val="24"/>
        </w:rPr>
      </w:pPr>
      <w:r>
        <w:rPr>
          <w:sz w:val="24"/>
          <w:szCs w:val="24"/>
        </w:rPr>
        <w:t>Por tanto, el mecanismo legal para efectuar la gestión de cobranzas a través de la iniciativa privada se debe desarrollar en estricto cumplimiento de las condiciones y requisitos indicados en el citado artículo; así como, la elaboración previa de un proyecto de interés general, en el cual la administración pública evalúe desde una perspectiva técnica, económica y legal, así como el riesgo de la transferencia al gestor de derecho privado la gestión de la atribución legal que requiere se ejecute a través de la iniciativa privada; es necesario indicar que el privado puede proponer el proyecto, conforme lo manifiesta el Código Orgánico Administrativo.</w:t>
      </w:r>
    </w:p>
    <w:p w14:paraId="19B2904C" w14:textId="77777777" w:rsidR="00474EDF" w:rsidRDefault="00474EDF">
      <w:pPr>
        <w:spacing w:after="0" w:line="276" w:lineRule="auto"/>
        <w:ind w:firstLine="360"/>
        <w:jc w:val="both"/>
        <w:rPr>
          <w:sz w:val="24"/>
          <w:szCs w:val="24"/>
        </w:rPr>
      </w:pPr>
    </w:p>
    <w:p w14:paraId="725678FD" w14:textId="0787FCA5" w:rsidR="00474EDF" w:rsidRDefault="004B565F" w:rsidP="008E1F53">
      <w:pPr>
        <w:spacing w:after="0" w:line="276" w:lineRule="auto"/>
        <w:jc w:val="both"/>
        <w:rPr>
          <w:b/>
          <w:sz w:val="24"/>
          <w:szCs w:val="24"/>
        </w:rPr>
      </w:pPr>
      <w:r>
        <w:rPr>
          <w:sz w:val="24"/>
          <w:szCs w:val="24"/>
        </w:rPr>
        <w:t>En este punto es indispensable indicar que la delegación de gestión a partir de lo que dispone el Código Orgánico Administrativo en su artículo 89, en relación a las actividades de las administraciones públicas, reconoce las limitaciones del derecho administrativo disponiendo que para el ejercicio de las competencias atribuidas a las administraciones públicas estas cuentan con la facultad de emplear instrumentos de derecho privado; por tanto, la delegación de gestión puede instrumentarse a través de contratos administrativos regidos por el derecho civil, mercantil y más. Los contratos administrativos se encuentran determinados en el Título II, Capítulo Tercero y la delegación de gestión por contrato en el artículo 76 del mismo cuerpo legal conforme se ha analizado.</w:t>
      </w:r>
    </w:p>
    <w:p w14:paraId="7A6C89C0" w14:textId="77777777" w:rsidR="00474EDF" w:rsidRDefault="00474EDF" w:rsidP="0095168B">
      <w:pPr>
        <w:spacing w:after="0" w:line="276" w:lineRule="auto"/>
        <w:rPr>
          <w:sz w:val="24"/>
          <w:szCs w:val="24"/>
        </w:rPr>
      </w:pPr>
    </w:p>
    <w:p w14:paraId="30ED9718" w14:textId="77777777" w:rsidR="00474EDF" w:rsidRDefault="004B565F" w:rsidP="008E1F53">
      <w:pPr>
        <w:spacing w:after="0" w:line="276" w:lineRule="auto"/>
        <w:jc w:val="both"/>
        <w:rPr>
          <w:sz w:val="24"/>
          <w:szCs w:val="24"/>
        </w:rPr>
      </w:pPr>
      <w:r>
        <w:rPr>
          <w:sz w:val="24"/>
          <w:szCs w:val="24"/>
        </w:rPr>
        <w:t xml:space="preserve">Por lo expuesto, es preciso recalcar que este tipo de contratos de gestión delegada, por su naturaleza no se rigen por las disposiciones contenidas en el sistema nacional de contratación pública toda vez que, el Estado en primera instancia delega una </w:t>
      </w:r>
      <w:r>
        <w:rPr>
          <w:sz w:val="24"/>
          <w:szCs w:val="24"/>
        </w:rPr>
        <w:lastRenderedPageBreak/>
        <w:t>competencia propia al privado, en segundo lugar no debe disponer de presupuestos y por tanto no eroga recursos públicos para el pago de servicios ya que no existe procedimiento de contratación pública que sin esta última condición pueda efectuarse; recalcando que los riesgos son compartidos con el delegado y el pago por el servicio de cobranza extrajudicial se traslada al administrado o al deudor.</w:t>
      </w:r>
    </w:p>
    <w:p w14:paraId="25CA2F70" w14:textId="77777777" w:rsidR="00474EDF" w:rsidRDefault="00474EDF">
      <w:pPr>
        <w:spacing w:after="0" w:line="276" w:lineRule="auto"/>
        <w:jc w:val="both"/>
        <w:rPr>
          <w:sz w:val="24"/>
          <w:szCs w:val="24"/>
        </w:rPr>
      </w:pPr>
    </w:p>
    <w:p w14:paraId="588AAC9C" w14:textId="77777777" w:rsidR="00474EDF" w:rsidRDefault="004B565F">
      <w:pPr>
        <w:numPr>
          <w:ilvl w:val="1"/>
          <w:numId w:val="9"/>
        </w:numPr>
        <w:pBdr>
          <w:top w:val="nil"/>
          <w:left w:val="nil"/>
          <w:bottom w:val="nil"/>
          <w:right w:val="nil"/>
          <w:between w:val="nil"/>
        </w:pBdr>
        <w:spacing w:after="0" w:line="276" w:lineRule="auto"/>
        <w:jc w:val="both"/>
        <w:rPr>
          <w:color w:val="000000"/>
          <w:sz w:val="24"/>
          <w:szCs w:val="24"/>
        </w:rPr>
      </w:pPr>
      <w:r>
        <w:rPr>
          <w:b/>
          <w:color w:val="000000"/>
          <w:sz w:val="24"/>
          <w:szCs w:val="24"/>
        </w:rPr>
        <w:t>LAS NORMAS DE CONTROL INTERNO:</w:t>
      </w:r>
    </w:p>
    <w:p w14:paraId="5B0CBD1A" w14:textId="77777777" w:rsidR="00474EDF" w:rsidRDefault="00474EDF">
      <w:pPr>
        <w:spacing w:after="0" w:line="276" w:lineRule="auto"/>
        <w:jc w:val="both"/>
        <w:rPr>
          <w:sz w:val="24"/>
          <w:szCs w:val="24"/>
        </w:rPr>
      </w:pPr>
    </w:p>
    <w:p w14:paraId="12BF85E2" w14:textId="77777777" w:rsidR="00474EDF" w:rsidRDefault="004B565F">
      <w:pPr>
        <w:spacing w:after="0" w:line="276" w:lineRule="auto"/>
        <w:jc w:val="both"/>
        <w:rPr>
          <w:sz w:val="24"/>
          <w:szCs w:val="24"/>
        </w:rPr>
      </w:pPr>
      <w:r>
        <w:rPr>
          <w:sz w:val="24"/>
          <w:szCs w:val="24"/>
        </w:rPr>
        <w:t>Emitidas por la Contraloría General del Estado mediante Acuerdo No. 39, Publicado en el Registro Oficial Suplemento No. 87 de 14 de diciembre del 2009, determinan que:</w:t>
      </w:r>
    </w:p>
    <w:p w14:paraId="587FF71B" w14:textId="77777777" w:rsidR="00474EDF" w:rsidRDefault="00474EDF">
      <w:pPr>
        <w:spacing w:after="0" w:line="276" w:lineRule="auto"/>
        <w:jc w:val="both"/>
        <w:rPr>
          <w:sz w:val="24"/>
          <w:szCs w:val="24"/>
        </w:rPr>
      </w:pPr>
    </w:p>
    <w:p w14:paraId="4037B601" w14:textId="77777777" w:rsidR="00474EDF" w:rsidRDefault="004B565F">
      <w:pPr>
        <w:spacing w:after="0" w:line="276" w:lineRule="auto"/>
        <w:ind w:left="709" w:right="758"/>
        <w:jc w:val="both"/>
        <w:rPr>
          <w:sz w:val="24"/>
          <w:szCs w:val="24"/>
        </w:rPr>
      </w:pPr>
      <w:r>
        <w:rPr>
          <w:sz w:val="24"/>
          <w:szCs w:val="24"/>
        </w:rPr>
        <w:t>“405-10. Análisis y confirmación de saldos:</w:t>
      </w:r>
    </w:p>
    <w:p w14:paraId="344E0D1F" w14:textId="77777777" w:rsidR="00474EDF" w:rsidRDefault="004B565F">
      <w:pPr>
        <w:spacing w:after="0" w:line="276" w:lineRule="auto"/>
        <w:ind w:left="709" w:right="758"/>
        <w:jc w:val="both"/>
        <w:rPr>
          <w:sz w:val="24"/>
          <w:szCs w:val="24"/>
        </w:rPr>
      </w:pPr>
      <w:r>
        <w:rPr>
          <w:sz w:val="24"/>
          <w:szCs w:val="24"/>
        </w:rPr>
        <w:t>El análisis permitirá comprobar que los anticipos y cuentas por cobrar estén debidamente registrados y que los saldos correspondan a transacciones efectivamente realizadas.</w:t>
      </w:r>
    </w:p>
    <w:p w14:paraId="315A200D" w14:textId="77777777" w:rsidR="00474EDF" w:rsidRDefault="004B565F">
      <w:pPr>
        <w:spacing w:after="0" w:line="276" w:lineRule="auto"/>
        <w:ind w:left="709" w:right="758"/>
        <w:jc w:val="both"/>
        <w:rPr>
          <w:sz w:val="24"/>
          <w:szCs w:val="24"/>
        </w:rPr>
      </w:pPr>
      <w:r>
        <w:rPr>
          <w:sz w:val="24"/>
          <w:szCs w:val="24"/>
        </w:rPr>
        <w:t>Los valores pendientes de cobro serán analizados mensualmente y al cierre de cada ejercicio fiscal, por parte del encargado de las cobranzas y del ejecutivo máximo de la Unidad de Administración Financiera para determinar la morosidad, las gestiones de cobro realizadas, los derechos y la antigüedad del saldo de las cuentas.</w:t>
      </w:r>
    </w:p>
    <w:p w14:paraId="698C58A1" w14:textId="77777777" w:rsidR="00474EDF" w:rsidRDefault="004B565F">
      <w:pPr>
        <w:spacing w:after="0" w:line="276" w:lineRule="auto"/>
        <w:ind w:left="709" w:right="758"/>
        <w:jc w:val="both"/>
        <w:rPr>
          <w:sz w:val="24"/>
          <w:szCs w:val="24"/>
        </w:rPr>
      </w:pPr>
      <w:r>
        <w:rPr>
          <w:sz w:val="24"/>
          <w:szCs w:val="24"/>
        </w:rPr>
        <w:t>Los problemas encontrados serán resueltos o superados de manera inmediata, para impedir la prescripción o incobrabilidad de los valores.</w:t>
      </w:r>
    </w:p>
    <w:p w14:paraId="48310463" w14:textId="77777777" w:rsidR="00474EDF" w:rsidRDefault="004B565F">
      <w:pPr>
        <w:spacing w:after="0" w:line="276" w:lineRule="auto"/>
        <w:ind w:left="709" w:right="758"/>
        <w:jc w:val="both"/>
        <w:rPr>
          <w:sz w:val="24"/>
          <w:szCs w:val="24"/>
        </w:rPr>
      </w:pPr>
      <w:r>
        <w:rPr>
          <w:sz w:val="24"/>
          <w:szCs w:val="24"/>
        </w:rPr>
        <w:t>El análisis mensual, permitirá verificar la eficiencia de la recaudación de las cuentas vencidas.</w:t>
      </w:r>
    </w:p>
    <w:p w14:paraId="1B821306" w14:textId="06F3EF02" w:rsidR="00474EDF" w:rsidRDefault="00474EDF">
      <w:pPr>
        <w:spacing w:after="0" w:line="276" w:lineRule="auto"/>
        <w:ind w:right="758"/>
        <w:jc w:val="both"/>
        <w:rPr>
          <w:sz w:val="24"/>
          <w:szCs w:val="24"/>
        </w:rPr>
      </w:pPr>
    </w:p>
    <w:p w14:paraId="6820847A" w14:textId="77777777" w:rsidR="00474EDF" w:rsidRDefault="004B565F">
      <w:pPr>
        <w:spacing w:after="0" w:line="276" w:lineRule="auto"/>
        <w:ind w:right="758"/>
        <w:jc w:val="both"/>
        <w:rPr>
          <w:sz w:val="24"/>
          <w:szCs w:val="24"/>
        </w:rPr>
      </w:pPr>
      <w:r>
        <w:rPr>
          <w:sz w:val="24"/>
          <w:szCs w:val="24"/>
        </w:rPr>
        <w:t>Así mismo, en relación a las funciones de supervisión y control atribuidas a las máximas autoridades, las mismas normas control disponen que:</w:t>
      </w:r>
    </w:p>
    <w:p w14:paraId="4287181C" w14:textId="77777777" w:rsidR="00474EDF" w:rsidRDefault="00474EDF">
      <w:pPr>
        <w:spacing w:after="0" w:line="276" w:lineRule="auto"/>
        <w:ind w:right="758"/>
        <w:jc w:val="both"/>
        <w:rPr>
          <w:sz w:val="24"/>
          <w:szCs w:val="24"/>
        </w:rPr>
      </w:pPr>
    </w:p>
    <w:p w14:paraId="53B4B134" w14:textId="77777777" w:rsidR="00474EDF" w:rsidRDefault="004B565F">
      <w:pPr>
        <w:spacing w:after="0" w:line="276" w:lineRule="auto"/>
        <w:ind w:left="709" w:right="758"/>
        <w:jc w:val="both"/>
        <w:rPr>
          <w:sz w:val="24"/>
          <w:szCs w:val="24"/>
        </w:rPr>
      </w:pPr>
      <w:r>
        <w:rPr>
          <w:sz w:val="24"/>
          <w:szCs w:val="24"/>
        </w:rPr>
        <w:t>“600-01 Seguimiento continuo o en operación</w:t>
      </w:r>
    </w:p>
    <w:p w14:paraId="55FEF939" w14:textId="77777777" w:rsidR="00474EDF" w:rsidRDefault="004B565F">
      <w:pPr>
        <w:spacing w:after="0" w:line="276" w:lineRule="auto"/>
        <w:ind w:left="709" w:right="758"/>
        <w:jc w:val="both"/>
        <w:rPr>
          <w:sz w:val="24"/>
          <w:szCs w:val="24"/>
        </w:rPr>
      </w:pPr>
      <w:r>
        <w:rPr>
          <w:sz w:val="24"/>
          <w:szCs w:val="24"/>
        </w:rPr>
        <w:t>La máxima autoridad, los niveles directivos y de jefatura de la entidad, efectuarán un seguimiento constante del ambiente interno y externo que les permita conocer y aplicar medidas oportunas sobre condiciones reales o potenciales que afecten el desarrollo de las actividades institucionales, la ejecución de los planes y el cumplimiento de los objetivos previstos.</w:t>
      </w:r>
    </w:p>
    <w:p w14:paraId="31ABD7AD" w14:textId="77777777" w:rsidR="00474EDF" w:rsidRDefault="004B565F">
      <w:pPr>
        <w:spacing w:after="0" w:line="276" w:lineRule="auto"/>
        <w:ind w:left="709" w:right="758"/>
        <w:jc w:val="both"/>
        <w:rPr>
          <w:sz w:val="24"/>
          <w:szCs w:val="24"/>
        </w:rPr>
      </w:pPr>
      <w:r>
        <w:rPr>
          <w:sz w:val="24"/>
          <w:szCs w:val="24"/>
        </w:rPr>
        <w:t xml:space="preserve">El seguimiento continuo se aplicará en el transcurso normal de las operaciones, en las actividades habituales de gestión y supervisión, así </w:t>
      </w:r>
      <w:r>
        <w:rPr>
          <w:sz w:val="24"/>
          <w:szCs w:val="24"/>
        </w:rPr>
        <w:lastRenderedPageBreak/>
        <w:t>como en otras acciones que efectúa el personal al realizar sus tareas encaminadas a evaluar los resultados del sistema de control interno.</w:t>
      </w:r>
    </w:p>
    <w:p w14:paraId="287DC4C4" w14:textId="77777777" w:rsidR="00474EDF" w:rsidRDefault="004B565F">
      <w:pPr>
        <w:spacing w:after="0" w:line="276" w:lineRule="auto"/>
        <w:ind w:left="709" w:right="758"/>
        <w:jc w:val="both"/>
        <w:rPr>
          <w:sz w:val="24"/>
          <w:szCs w:val="24"/>
        </w:rPr>
      </w:pPr>
      <w:r>
        <w:rPr>
          <w:sz w:val="24"/>
          <w:szCs w:val="24"/>
        </w:rPr>
        <w:t>Se analizará hasta qué punto el personal, en el desarrollo de sus actividades normales, obtiene evidencia de que el control interno sigue funcionando adecuadamente.</w:t>
      </w:r>
    </w:p>
    <w:p w14:paraId="7BF26087" w14:textId="77777777" w:rsidR="00474EDF" w:rsidRDefault="004B565F">
      <w:pPr>
        <w:spacing w:after="0" w:line="276" w:lineRule="auto"/>
        <w:ind w:left="709" w:right="758"/>
        <w:jc w:val="both"/>
        <w:rPr>
          <w:sz w:val="24"/>
          <w:szCs w:val="24"/>
        </w:rPr>
      </w:pPr>
      <w:r>
        <w:rPr>
          <w:sz w:val="24"/>
          <w:szCs w:val="24"/>
        </w:rPr>
        <w:t>Se observará y evaluará el funcionamiento de los diversos controles, con el fin de determinar la vigencia y la calidad del control interno y emprender las modificaciones que sean pertinentes para mantener su efectividad.</w:t>
      </w:r>
    </w:p>
    <w:p w14:paraId="1C6E0645" w14:textId="77777777" w:rsidR="00474EDF" w:rsidRDefault="004B565F">
      <w:pPr>
        <w:spacing w:after="0" w:line="276" w:lineRule="auto"/>
        <w:ind w:left="709" w:right="758"/>
        <w:jc w:val="both"/>
        <w:rPr>
          <w:sz w:val="24"/>
          <w:szCs w:val="24"/>
        </w:rPr>
      </w:pPr>
      <w:r>
        <w:rPr>
          <w:sz w:val="24"/>
          <w:szCs w:val="24"/>
        </w:rPr>
        <w:t>El resultado del seguimiento brindará las bases necesarias para el manejo de riesgos, actualizará las existentes, asegurará y facilitará el cumplimiento de la normativa aplicable a las operaciones propias de la entidad.”</w:t>
      </w:r>
    </w:p>
    <w:p w14:paraId="6D12EAE1" w14:textId="77777777" w:rsidR="008E1F53" w:rsidRDefault="008E1F53" w:rsidP="0095168B">
      <w:pPr>
        <w:spacing w:after="0" w:line="276" w:lineRule="auto"/>
        <w:ind w:right="758"/>
        <w:jc w:val="both"/>
        <w:rPr>
          <w:sz w:val="24"/>
          <w:szCs w:val="24"/>
        </w:rPr>
      </w:pPr>
    </w:p>
    <w:p w14:paraId="2558ACF3" w14:textId="77777777" w:rsidR="00474EDF" w:rsidRDefault="004B565F">
      <w:pPr>
        <w:numPr>
          <w:ilvl w:val="0"/>
          <w:numId w:val="14"/>
        </w:numPr>
        <w:pBdr>
          <w:top w:val="nil"/>
          <w:left w:val="nil"/>
          <w:bottom w:val="nil"/>
          <w:right w:val="nil"/>
          <w:between w:val="nil"/>
        </w:pBdr>
        <w:spacing w:after="0" w:line="276" w:lineRule="auto"/>
        <w:ind w:left="284" w:hanging="284"/>
        <w:jc w:val="both"/>
        <w:rPr>
          <w:sz w:val="24"/>
          <w:szCs w:val="24"/>
        </w:rPr>
      </w:pPr>
      <w:r>
        <w:rPr>
          <w:b/>
          <w:color w:val="000000"/>
          <w:sz w:val="24"/>
          <w:szCs w:val="24"/>
        </w:rPr>
        <w:t>JUSTIFICACIÓN Y PERTINENCIA TÉCNICA DEL PROYECTO:</w:t>
      </w:r>
    </w:p>
    <w:p w14:paraId="55EFA704" w14:textId="77777777" w:rsidR="00474EDF" w:rsidRDefault="00474EDF">
      <w:pPr>
        <w:spacing w:after="0" w:line="276" w:lineRule="auto"/>
        <w:jc w:val="both"/>
        <w:rPr>
          <w:sz w:val="24"/>
          <w:szCs w:val="24"/>
        </w:rPr>
      </w:pPr>
    </w:p>
    <w:p w14:paraId="65E71BE4" w14:textId="77777777" w:rsidR="00474EDF" w:rsidRDefault="004B565F">
      <w:pPr>
        <w:spacing w:after="0" w:line="276" w:lineRule="auto"/>
        <w:jc w:val="both"/>
        <w:rPr>
          <w:sz w:val="24"/>
          <w:szCs w:val="24"/>
        </w:rPr>
      </w:pPr>
      <w:r>
        <w:rPr>
          <w:sz w:val="24"/>
          <w:szCs w:val="24"/>
        </w:rPr>
        <w:t>Con la justificación y pertinencia legal, es necesario exponer la justificación técnica del proyecto, a saber, la gestión de cartera por multas a infracciones de tránsito en el Municipio de Loja ha sido escasa o nula, entre las razones de relevancia por la falta de capacidad operativa para la realización de esta actividad y por las fallidas experiencias a través de los procedimientos propios desarrollados por la municipalidad, gestiones que le han representado un alto costo a la institución.</w:t>
      </w:r>
    </w:p>
    <w:p w14:paraId="6E25F90E" w14:textId="77777777" w:rsidR="00474EDF" w:rsidRDefault="00474EDF">
      <w:pPr>
        <w:spacing w:after="0" w:line="276" w:lineRule="auto"/>
        <w:jc w:val="center"/>
        <w:rPr>
          <w:b/>
          <w:sz w:val="24"/>
          <w:szCs w:val="24"/>
        </w:rPr>
      </w:pPr>
    </w:p>
    <w:p w14:paraId="41D07842" w14:textId="77777777" w:rsidR="00474EDF" w:rsidRDefault="004B565F">
      <w:pPr>
        <w:spacing w:after="0" w:line="276" w:lineRule="auto"/>
        <w:jc w:val="center"/>
        <w:rPr>
          <w:b/>
          <w:sz w:val="24"/>
          <w:szCs w:val="24"/>
        </w:rPr>
      </w:pPr>
      <w:r>
        <w:rPr>
          <w:b/>
          <w:sz w:val="24"/>
          <w:szCs w:val="24"/>
        </w:rPr>
        <w:t>PUBLICACIONES DE PRENSA</w:t>
      </w:r>
    </w:p>
    <w:tbl>
      <w:tblPr>
        <w:tblStyle w:val="a"/>
        <w:tblW w:w="6735" w:type="dxa"/>
        <w:jc w:val="center"/>
        <w:tblInd w:w="0" w:type="dxa"/>
        <w:tblLayout w:type="fixed"/>
        <w:tblLook w:val="0600" w:firstRow="0" w:lastRow="0" w:firstColumn="0" w:lastColumn="0" w:noHBand="1" w:noVBand="1"/>
      </w:tblPr>
      <w:tblGrid>
        <w:gridCol w:w="1863"/>
        <w:gridCol w:w="2825"/>
        <w:gridCol w:w="2047"/>
      </w:tblGrid>
      <w:tr w:rsidR="00474EDF" w14:paraId="09AD38E9" w14:textId="77777777">
        <w:trPr>
          <w:trHeight w:val="365"/>
          <w:jc w:val="center"/>
        </w:trPr>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75A264A6" w14:textId="77777777" w:rsidR="00474EDF" w:rsidRDefault="004B565F">
            <w:pPr>
              <w:spacing w:after="0" w:line="276" w:lineRule="auto"/>
              <w:jc w:val="center"/>
              <w:rPr>
                <w:sz w:val="24"/>
                <w:szCs w:val="24"/>
              </w:rPr>
            </w:pPr>
            <w:r>
              <w:rPr>
                <w:b/>
                <w:sz w:val="24"/>
                <w:szCs w:val="24"/>
              </w:rPr>
              <w:t>AÑO</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71FC2AFD" w14:textId="77777777" w:rsidR="00474EDF" w:rsidRDefault="004B565F">
            <w:pPr>
              <w:spacing w:after="0" w:line="276" w:lineRule="auto"/>
              <w:jc w:val="center"/>
              <w:rPr>
                <w:sz w:val="24"/>
                <w:szCs w:val="24"/>
              </w:rPr>
            </w:pPr>
            <w:r>
              <w:rPr>
                <w:b/>
                <w:sz w:val="24"/>
                <w:szCs w:val="24"/>
              </w:rPr>
              <w:t>NÚMERO</w:t>
            </w:r>
          </w:p>
        </w:tc>
        <w:tc>
          <w:tcPr>
            <w:tcW w:w="204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720A2152" w14:textId="3820E216" w:rsidR="00474EDF" w:rsidRDefault="004B565F">
            <w:pPr>
              <w:spacing w:after="0" w:line="276" w:lineRule="auto"/>
              <w:jc w:val="center"/>
              <w:rPr>
                <w:sz w:val="24"/>
                <w:szCs w:val="24"/>
              </w:rPr>
            </w:pPr>
            <w:r>
              <w:rPr>
                <w:b/>
                <w:sz w:val="24"/>
                <w:szCs w:val="24"/>
              </w:rPr>
              <w:t>VALOR</w:t>
            </w:r>
          </w:p>
        </w:tc>
      </w:tr>
      <w:tr w:rsidR="00474EDF" w14:paraId="12499CE6" w14:textId="77777777">
        <w:trPr>
          <w:trHeight w:val="254"/>
          <w:jc w:val="center"/>
        </w:trPr>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556CE855" w14:textId="77777777" w:rsidR="00474EDF" w:rsidRDefault="004B565F">
            <w:pPr>
              <w:spacing w:after="0" w:line="276" w:lineRule="auto"/>
              <w:jc w:val="center"/>
              <w:rPr>
                <w:sz w:val="24"/>
                <w:szCs w:val="24"/>
              </w:rPr>
            </w:pPr>
            <w:r>
              <w:rPr>
                <w:sz w:val="24"/>
                <w:szCs w:val="24"/>
              </w:rPr>
              <w:t>2016</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E19ECBB" w14:textId="77777777" w:rsidR="00474EDF" w:rsidRDefault="004B565F">
            <w:pPr>
              <w:spacing w:after="0" w:line="276" w:lineRule="auto"/>
              <w:jc w:val="center"/>
              <w:rPr>
                <w:sz w:val="24"/>
                <w:szCs w:val="24"/>
              </w:rPr>
            </w:pPr>
            <w:r>
              <w:rPr>
                <w:sz w:val="24"/>
                <w:szCs w:val="24"/>
              </w:rPr>
              <w:t>ACP-062-2016</w:t>
            </w:r>
          </w:p>
        </w:tc>
        <w:tc>
          <w:tcPr>
            <w:tcW w:w="204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539B9255" w14:textId="77777777" w:rsidR="00474EDF" w:rsidRDefault="004B565F">
            <w:pPr>
              <w:spacing w:after="0" w:line="276" w:lineRule="auto"/>
              <w:jc w:val="center"/>
              <w:rPr>
                <w:sz w:val="24"/>
                <w:szCs w:val="24"/>
              </w:rPr>
            </w:pPr>
            <w:r>
              <w:rPr>
                <w:sz w:val="24"/>
                <w:szCs w:val="24"/>
              </w:rPr>
              <w:t xml:space="preserve">       33.155,00 </w:t>
            </w:r>
          </w:p>
        </w:tc>
      </w:tr>
      <w:tr w:rsidR="00474EDF" w14:paraId="0F0FA51A" w14:textId="77777777">
        <w:trPr>
          <w:trHeight w:val="259"/>
          <w:jc w:val="center"/>
        </w:trPr>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D14EB1D" w14:textId="77777777" w:rsidR="00474EDF" w:rsidRDefault="004B565F">
            <w:pPr>
              <w:spacing w:after="0" w:line="276" w:lineRule="auto"/>
              <w:jc w:val="center"/>
              <w:rPr>
                <w:sz w:val="24"/>
                <w:szCs w:val="24"/>
              </w:rPr>
            </w:pPr>
            <w:r>
              <w:rPr>
                <w:sz w:val="24"/>
                <w:szCs w:val="24"/>
              </w:rPr>
              <w:t>2017</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68C7CEC" w14:textId="77777777" w:rsidR="00474EDF" w:rsidRDefault="004B565F">
            <w:pPr>
              <w:spacing w:after="0" w:line="276" w:lineRule="auto"/>
              <w:jc w:val="center"/>
              <w:rPr>
                <w:sz w:val="24"/>
                <w:szCs w:val="24"/>
              </w:rPr>
            </w:pPr>
            <w:r>
              <w:rPr>
                <w:sz w:val="24"/>
                <w:szCs w:val="24"/>
              </w:rPr>
              <w:t>ACP-023-2017</w:t>
            </w:r>
          </w:p>
        </w:tc>
        <w:tc>
          <w:tcPr>
            <w:tcW w:w="204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6A124DB" w14:textId="77777777" w:rsidR="00474EDF" w:rsidRDefault="004B565F">
            <w:pPr>
              <w:spacing w:after="0" w:line="276" w:lineRule="auto"/>
              <w:jc w:val="center"/>
              <w:rPr>
                <w:sz w:val="24"/>
                <w:szCs w:val="24"/>
              </w:rPr>
            </w:pPr>
            <w:r>
              <w:rPr>
                <w:sz w:val="24"/>
                <w:szCs w:val="24"/>
              </w:rPr>
              <w:t xml:space="preserve">       64.000,00 </w:t>
            </w:r>
          </w:p>
        </w:tc>
      </w:tr>
      <w:tr w:rsidR="00474EDF" w14:paraId="5B6A5074" w14:textId="77777777">
        <w:trPr>
          <w:trHeight w:val="220"/>
          <w:jc w:val="center"/>
        </w:trPr>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663D8B1E" w14:textId="77777777" w:rsidR="00474EDF" w:rsidRDefault="004B565F">
            <w:pPr>
              <w:spacing w:after="0" w:line="276" w:lineRule="auto"/>
              <w:jc w:val="center"/>
              <w:rPr>
                <w:sz w:val="24"/>
                <w:szCs w:val="24"/>
              </w:rPr>
            </w:pPr>
            <w:r>
              <w:rPr>
                <w:sz w:val="24"/>
                <w:szCs w:val="24"/>
              </w:rPr>
              <w:t>2018</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620EF256" w14:textId="77777777" w:rsidR="00474EDF" w:rsidRDefault="004B565F">
            <w:pPr>
              <w:spacing w:after="0" w:line="276" w:lineRule="auto"/>
              <w:jc w:val="center"/>
              <w:rPr>
                <w:sz w:val="24"/>
                <w:szCs w:val="24"/>
              </w:rPr>
            </w:pPr>
            <w:r>
              <w:rPr>
                <w:sz w:val="24"/>
                <w:szCs w:val="24"/>
              </w:rPr>
              <w:t>ACP-024-2018</w:t>
            </w:r>
          </w:p>
        </w:tc>
        <w:tc>
          <w:tcPr>
            <w:tcW w:w="204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7273B16B" w14:textId="77777777" w:rsidR="00474EDF" w:rsidRDefault="004B565F">
            <w:pPr>
              <w:spacing w:after="0" w:line="276" w:lineRule="auto"/>
              <w:jc w:val="center"/>
              <w:rPr>
                <w:sz w:val="24"/>
                <w:szCs w:val="24"/>
              </w:rPr>
            </w:pPr>
            <w:r>
              <w:rPr>
                <w:sz w:val="24"/>
                <w:szCs w:val="24"/>
              </w:rPr>
              <w:t xml:space="preserve">       45.000,00 </w:t>
            </w:r>
          </w:p>
        </w:tc>
      </w:tr>
      <w:tr w:rsidR="00474EDF" w14:paraId="2D872089" w14:textId="77777777">
        <w:trPr>
          <w:trHeight w:val="314"/>
          <w:jc w:val="center"/>
        </w:trPr>
        <w:tc>
          <w:tcPr>
            <w:tcW w:w="18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89D5247" w14:textId="77777777" w:rsidR="00474EDF" w:rsidRDefault="004B565F">
            <w:pPr>
              <w:spacing w:after="0" w:line="276" w:lineRule="auto"/>
              <w:jc w:val="center"/>
              <w:rPr>
                <w:sz w:val="24"/>
                <w:szCs w:val="24"/>
              </w:rPr>
            </w:pPr>
            <w:r>
              <w:rPr>
                <w:sz w:val="24"/>
                <w:szCs w:val="24"/>
              </w:rPr>
              <w:t> </w:t>
            </w:r>
          </w:p>
        </w:tc>
        <w:tc>
          <w:tcPr>
            <w:tcW w:w="28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666A22FD" w14:textId="77777777" w:rsidR="00474EDF" w:rsidRDefault="004B565F">
            <w:pPr>
              <w:spacing w:after="0" w:line="276" w:lineRule="auto"/>
              <w:jc w:val="center"/>
              <w:rPr>
                <w:sz w:val="24"/>
                <w:szCs w:val="24"/>
              </w:rPr>
            </w:pPr>
            <w:r>
              <w:rPr>
                <w:b/>
                <w:sz w:val="24"/>
                <w:szCs w:val="24"/>
              </w:rPr>
              <w:t>TOTAL</w:t>
            </w:r>
          </w:p>
        </w:tc>
        <w:tc>
          <w:tcPr>
            <w:tcW w:w="204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0CD42C4" w14:textId="77777777" w:rsidR="00474EDF" w:rsidRDefault="004B565F">
            <w:pPr>
              <w:spacing w:after="0" w:line="276" w:lineRule="auto"/>
              <w:jc w:val="center"/>
              <w:rPr>
                <w:sz w:val="24"/>
                <w:szCs w:val="24"/>
              </w:rPr>
            </w:pPr>
            <w:r>
              <w:rPr>
                <w:b/>
                <w:sz w:val="24"/>
                <w:szCs w:val="24"/>
              </w:rPr>
              <w:t xml:space="preserve">     142.155,00 </w:t>
            </w:r>
          </w:p>
        </w:tc>
      </w:tr>
    </w:tbl>
    <w:p w14:paraId="33F7FE9D" w14:textId="77777777" w:rsidR="00474EDF" w:rsidRDefault="00474EDF">
      <w:pPr>
        <w:spacing w:after="0" w:line="276" w:lineRule="auto"/>
        <w:jc w:val="center"/>
        <w:rPr>
          <w:sz w:val="24"/>
          <w:szCs w:val="24"/>
        </w:rPr>
      </w:pPr>
    </w:p>
    <w:p w14:paraId="4BEF9484" w14:textId="77777777" w:rsidR="00474EDF" w:rsidRDefault="00474EDF">
      <w:pPr>
        <w:spacing w:after="0" w:line="276" w:lineRule="auto"/>
        <w:jc w:val="center"/>
        <w:rPr>
          <w:sz w:val="24"/>
          <w:szCs w:val="24"/>
        </w:rPr>
      </w:pPr>
    </w:p>
    <w:p w14:paraId="595DF3F2" w14:textId="77777777" w:rsidR="000E172C" w:rsidRDefault="000E172C">
      <w:pPr>
        <w:spacing w:after="0" w:line="276" w:lineRule="auto"/>
        <w:jc w:val="center"/>
        <w:rPr>
          <w:sz w:val="24"/>
          <w:szCs w:val="24"/>
        </w:rPr>
      </w:pPr>
    </w:p>
    <w:p w14:paraId="04646428" w14:textId="77777777" w:rsidR="000E172C" w:rsidRDefault="000E172C">
      <w:pPr>
        <w:spacing w:after="0" w:line="276" w:lineRule="auto"/>
        <w:jc w:val="center"/>
        <w:rPr>
          <w:sz w:val="24"/>
          <w:szCs w:val="24"/>
        </w:rPr>
      </w:pPr>
    </w:p>
    <w:p w14:paraId="1A6312D3" w14:textId="77777777" w:rsidR="000E172C" w:rsidRDefault="000E172C">
      <w:pPr>
        <w:spacing w:after="0" w:line="276" w:lineRule="auto"/>
        <w:jc w:val="center"/>
        <w:rPr>
          <w:sz w:val="24"/>
          <w:szCs w:val="24"/>
        </w:rPr>
      </w:pPr>
    </w:p>
    <w:p w14:paraId="65D5D648" w14:textId="77777777" w:rsidR="000E172C" w:rsidRDefault="000E172C">
      <w:pPr>
        <w:spacing w:after="0" w:line="276" w:lineRule="auto"/>
        <w:jc w:val="center"/>
        <w:rPr>
          <w:sz w:val="24"/>
          <w:szCs w:val="24"/>
        </w:rPr>
      </w:pPr>
    </w:p>
    <w:p w14:paraId="578A79BF" w14:textId="77777777" w:rsidR="000E172C" w:rsidRDefault="000E172C">
      <w:pPr>
        <w:spacing w:after="0" w:line="276" w:lineRule="auto"/>
        <w:jc w:val="center"/>
        <w:rPr>
          <w:sz w:val="24"/>
          <w:szCs w:val="24"/>
        </w:rPr>
      </w:pPr>
    </w:p>
    <w:p w14:paraId="412170BB" w14:textId="608E2681" w:rsidR="00474EDF" w:rsidRDefault="004B565F">
      <w:pPr>
        <w:spacing w:after="0" w:line="276" w:lineRule="auto"/>
        <w:jc w:val="both"/>
        <w:rPr>
          <w:sz w:val="24"/>
          <w:szCs w:val="24"/>
        </w:rPr>
      </w:pPr>
      <w:r>
        <w:rPr>
          <w:sz w:val="24"/>
          <w:szCs w:val="24"/>
        </w:rPr>
        <w:lastRenderedPageBreak/>
        <w:t xml:space="preserve">En cuanto al arrendamiento o compra del sistema AXIS CLOUD: </w:t>
      </w:r>
    </w:p>
    <w:p w14:paraId="3AEE9B89" w14:textId="77777777" w:rsidR="00474EDF" w:rsidRDefault="00474EDF">
      <w:pPr>
        <w:spacing w:after="0" w:line="276" w:lineRule="auto"/>
        <w:jc w:val="both"/>
        <w:rPr>
          <w:sz w:val="24"/>
          <w:szCs w:val="24"/>
        </w:rPr>
      </w:pPr>
    </w:p>
    <w:p w14:paraId="6ED1BC4B" w14:textId="77777777" w:rsidR="00474EDF" w:rsidRDefault="004B565F">
      <w:pPr>
        <w:spacing w:after="0" w:line="276" w:lineRule="auto"/>
        <w:jc w:val="center"/>
        <w:rPr>
          <w:b/>
          <w:sz w:val="24"/>
          <w:szCs w:val="24"/>
        </w:rPr>
      </w:pPr>
      <w:r>
        <w:rPr>
          <w:b/>
          <w:sz w:val="24"/>
          <w:szCs w:val="24"/>
        </w:rPr>
        <w:t>SERVICIO DE ARRENDAMIENTO DEL SISTEMA</w:t>
      </w:r>
    </w:p>
    <w:p w14:paraId="02D5B251" w14:textId="77777777" w:rsidR="008E1F53" w:rsidRDefault="008E1F53">
      <w:pPr>
        <w:spacing w:after="0" w:line="276" w:lineRule="auto"/>
        <w:jc w:val="center"/>
        <w:rPr>
          <w:b/>
          <w:sz w:val="24"/>
          <w:szCs w:val="24"/>
        </w:rPr>
      </w:pPr>
    </w:p>
    <w:tbl>
      <w:tblPr>
        <w:tblStyle w:val="a0"/>
        <w:tblW w:w="7600" w:type="dxa"/>
        <w:jc w:val="center"/>
        <w:tblInd w:w="0" w:type="dxa"/>
        <w:tblLayout w:type="fixed"/>
        <w:tblLook w:val="0600" w:firstRow="0" w:lastRow="0" w:firstColumn="0" w:lastColumn="0" w:noHBand="1" w:noVBand="1"/>
      </w:tblPr>
      <w:tblGrid>
        <w:gridCol w:w="2220"/>
        <w:gridCol w:w="2680"/>
        <w:gridCol w:w="2700"/>
      </w:tblGrid>
      <w:tr w:rsidR="00474EDF" w14:paraId="2C66D521" w14:textId="77777777">
        <w:trPr>
          <w:jc w:val="center"/>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B27EA74" w14:textId="77777777" w:rsidR="00474EDF" w:rsidRDefault="004B565F">
            <w:pPr>
              <w:spacing w:after="0" w:line="276" w:lineRule="auto"/>
              <w:jc w:val="center"/>
              <w:rPr>
                <w:sz w:val="24"/>
                <w:szCs w:val="24"/>
              </w:rPr>
            </w:pPr>
            <w:r>
              <w:rPr>
                <w:sz w:val="24"/>
                <w:szCs w:val="24"/>
              </w:rPr>
              <w:t>Numero</w:t>
            </w: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355A2E19" w14:textId="77777777" w:rsidR="00474EDF" w:rsidRDefault="004B565F">
            <w:pPr>
              <w:spacing w:after="0" w:line="276" w:lineRule="auto"/>
              <w:jc w:val="center"/>
              <w:rPr>
                <w:sz w:val="24"/>
                <w:szCs w:val="24"/>
              </w:rPr>
            </w:pPr>
            <w:r>
              <w:rPr>
                <w:sz w:val="24"/>
                <w:szCs w:val="24"/>
              </w:rPr>
              <w:t>Modalidad</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5FA73345" w14:textId="77777777" w:rsidR="00474EDF" w:rsidRDefault="004B565F">
            <w:pPr>
              <w:spacing w:after="0" w:line="276" w:lineRule="auto"/>
              <w:jc w:val="center"/>
              <w:rPr>
                <w:sz w:val="24"/>
                <w:szCs w:val="24"/>
              </w:rPr>
            </w:pPr>
            <w:r>
              <w:rPr>
                <w:b/>
                <w:sz w:val="24"/>
                <w:szCs w:val="24"/>
              </w:rPr>
              <w:t>VALOR</w:t>
            </w:r>
          </w:p>
        </w:tc>
      </w:tr>
      <w:tr w:rsidR="00474EDF" w14:paraId="7E36F2A5" w14:textId="77777777">
        <w:trPr>
          <w:trHeight w:val="253"/>
          <w:jc w:val="center"/>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000B1E85" w14:textId="77777777" w:rsidR="00474EDF" w:rsidRDefault="004B565F">
            <w:pPr>
              <w:spacing w:after="0" w:line="276" w:lineRule="auto"/>
              <w:jc w:val="center"/>
              <w:rPr>
                <w:sz w:val="24"/>
                <w:szCs w:val="24"/>
              </w:rPr>
            </w:pPr>
            <w:r>
              <w:rPr>
                <w:sz w:val="24"/>
                <w:szCs w:val="24"/>
              </w:rPr>
              <w:t>1</w:t>
            </w: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59E8B64" w14:textId="77777777" w:rsidR="00474EDF" w:rsidRDefault="004B565F">
            <w:pPr>
              <w:spacing w:after="0" w:line="276" w:lineRule="auto"/>
              <w:jc w:val="center"/>
              <w:rPr>
                <w:sz w:val="24"/>
                <w:szCs w:val="24"/>
              </w:rPr>
            </w:pPr>
            <w:r>
              <w:rPr>
                <w:sz w:val="24"/>
                <w:szCs w:val="24"/>
              </w:rPr>
              <w:t>ARRENDAMIENTO</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6E564236" w14:textId="77777777" w:rsidR="00474EDF" w:rsidRDefault="004B565F">
            <w:pPr>
              <w:spacing w:after="0" w:line="276" w:lineRule="auto"/>
              <w:jc w:val="center"/>
              <w:rPr>
                <w:sz w:val="24"/>
                <w:szCs w:val="24"/>
              </w:rPr>
            </w:pPr>
            <w:r>
              <w:rPr>
                <w:sz w:val="24"/>
                <w:szCs w:val="24"/>
              </w:rPr>
              <w:t>$ 150.000,00</w:t>
            </w:r>
          </w:p>
        </w:tc>
      </w:tr>
      <w:tr w:rsidR="00474EDF" w14:paraId="52EA19BC" w14:textId="77777777">
        <w:trPr>
          <w:trHeight w:val="357"/>
          <w:jc w:val="center"/>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D07ACD6" w14:textId="77777777" w:rsidR="00474EDF" w:rsidRDefault="004B565F">
            <w:pPr>
              <w:spacing w:after="0" w:line="276" w:lineRule="auto"/>
              <w:jc w:val="center"/>
              <w:rPr>
                <w:sz w:val="24"/>
                <w:szCs w:val="24"/>
              </w:rPr>
            </w:pPr>
            <w:r>
              <w:rPr>
                <w:sz w:val="24"/>
                <w:szCs w:val="24"/>
              </w:rPr>
              <w:t>2</w:t>
            </w: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A7E6230" w14:textId="77777777" w:rsidR="00474EDF" w:rsidRDefault="004B565F">
            <w:pPr>
              <w:spacing w:after="0" w:line="276" w:lineRule="auto"/>
              <w:jc w:val="center"/>
              <w:rPr>
                <w:sz w:val="24"/>
                <w:szCs w:val="24"/>
              </w:rPr>
            </w:pPr>
            <w:r>
              <w:rPr>
                <w:sz w:val="24"/>
                <w:szCs w:val="24"/>
              </w:rPr>
              <w:t>COMPRA</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6D899A1C" w14:textId="77777777" w:rsidR="00474EDF" w:rsidRDefault="004B565F">
            <w:pPr>
              <w:spacing w:after="0" w:line="276" w:lineRule="auto"/>
              <w:jc w:val="center"/>
              <w:rPr>
                <w:sz w:val="24"/>
                <w:szCs w:val="24"/>
              </w:rPr>
            </w:pPr>
            <w:r>
              <w:rPr>
                <w:sz w:val="24"/>
                <w:szCs w:val="24"/>
              </w:rPr>
              <w:t>$ 1´500.000,00</w:t>
            </w:r>
          </w:p>
        </w:tc>
      </w:tr>
    </w:tbl>
    <w:p w14:paraId="251A1FA6" w14:textId="77777777" w:rsidR="00474EDF" w:rsidRDefault="00474EDF">
      <w:pPr>
        <w:spacing w:after="0" w:line="276" w:lineRule="auto"/>
        <w:jc w:val="both"/>
        <w:rPr>
          <w:sz w:val="24"/>
          <w:szCs w:val="24"/>
        </w:rPr>
      </w:pPr>
    </w:p>
    <w:p w14:paraId="763CDE92" w14:textId="77777777" w:rsidR="00474EDF" w:rsidRDefault="004B565F">
      <w:pPr>
        <w:spacing w:after="0" w:line="276" w:lineRule="auto"/>
        <w:jc w:val="both"/>
        <w:rPr>
          <w:sz w:val="24"/>
          <w:szCs w:val="24"/>
        </w:rPr>
      </w:pPr>
      <w:r>
        <w:rPr>
          <w:sz w:val="24"/>
          <w:szCs w:val="24"/>
        </w:rPr>
        <w:t>Los tipos de infracciones que han generado las multas, así como su monto por infracción y año son:</w:t>
      </w:r>
    </w:p>
    <w:p w14:paraId="18337AE2" w14:textId="77777777" w:rsidR="00474EDF" w:rsidRDefault="004B565F">
      <w:pPr>
        <w:spacing w:after="0" w:line="276" w:lineRule="auto"/>
        <w:jc w:val="center"/>
        <w:rPr>
          <w:b/>
          <w:i/>
          <w:sz w:val="24"/>
          <w:szCs w:val="24"/>
          <w:highlight w:val="yellow"/>
        </w:rPr>
      </w:pPr>
      <w:r>
        <w:rPr>
          <w:b/>
          <w:i/>
          <w:noProof/>
          <w:sz w:val="24"/>
          <w:szCs w:val="24"/>
          <w:lang w:eastAsia="es-EC"/>
        </w:rPr>
        <w:drawing>
          <wp:inline distT="0" distB="0" distL="0" distR="0" wp14:anchorId="610F7866" wp14:editId="298ABBCB">
            <wp:extent cx="3806033" cy="27211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06033" cy="2721122"/>
                    </a:xfrm>
                    <a:prstGeom prst="rect">
                      <a:avLst/>
                    </a:prstGeom>
                    <a:ln/>
                  </pic:spPr>
                </pic:pic>
              </a:graphicData>
            </a:graphic>
          </wp:inline>
        </w:drawing>
      </w:r>
    </w:p>
    <w:p w14:paraId="09FDDCB0" w14:textId="77777777" w:rsidR="00474EDF" w:rsidRDefault="00474EDF">
      <w:pPr>
        <w:spacing w:after="0" w:line="276" w:lineRule="auto"/>
        <w:jc w:val="both"/>
        <w:rPr>
          <w:sz w:val="24"/>
          <w:szCs w:val="24"/>
        </w:rPr>
      </w:pPr>
    </w:p>
    <w:p w14:paraId="6B080255" w14:textId="77777777" w:rsidR="00474EDF" w:rsidRDefault="004B565F">
      <w:pPr>
        <w:spacing w:after="0" w:line="276" w:lineRule="auto"/>
        <w:jc w:val="both"/>
        <w:rPr>
          <w:sz w:val="24"/>
          <w:szCs w:val="24"/>
        </w:rPr>
      </w:pPr>
      <w:r>
        <w:rPr>
          <w:sz w:val="24"/>
          <w:szCs w:val="24"/>
        </w:rPr>
        <w:t>Con la delegación se pretende recuperar en un altísimo porcentaje el monto de la cartera vencida.</w:t>
      </w:r>
    </w:p>
    <w:p w14:paraId="2D4E7223" w14:textId="77777777" w:rsidR="00474EDF" w:rsidRDefault="00474EDF">
      <w:pPr>
        <w:spacing w:after="0" w:line="276" w:lineRule="auto"/>
        <w:jc w:val="both"/>
        <w:rPr>
          <w:sz w:val="24"/>
          <w:szCs w:val="24"/>
        </w:rPr>
      </w:pPr>
    </w:p>
    <w:p w14:paraId="357D7AEA" w14:textId="77777777" w:rsidR="00474EDF" w:rsidRDefault="004B565F">
      <w:pPr>
        <w:spacing w:after="0" w:line="276" w:lineRule="auto"/>
        <w:jc w:val="both"/>
        <w:rPr>
          <w:sz w:val="24"/>
          <w:szCs w:val="24"/>
        </w:rPr>
      </w:pPr>
      <w:r>
        <w:rPr>
          <w:sz w:val="24"/>
          <w:szCs w:val="24"/>
        </w:rPr>
        <w:t>Esta falta de gestión implica no solamente un altísimo riesgo para la gestión de la administración municipal actual, por la posible omisión en las funciones asumidas conforme lo determinan las Normas de Control Interno señaladas; sino que, también genera un costo innecesario de recursos en los esfuerzos por recuperar la cartera y lo más grave un déficit en las finanzas municipales; al dejar de percibir recursos públicos que bien podrían ser destinados en la ejecución de obras, entrega de bienes o servicios a la ciudadanía como ya se ha señalado.</w:t>
      </w:r>
    </w:p>
    <w:p w14:paraId="29E12073" w14:textId="77777777" w:rsidR="00474EDF" w:rsidRDefault="00474EDF">
      <w:pPr>
        <w:spacing w:after="0" w:line="276" w:lineRule="auto"/>
        <w:jc w:val="both"/>
        <w:rPr>
          <w:sz w:val="24"/>
          <w:szCs w:val="24"/>
        </w:rPr>
      </w:pPr>
    </w:p>
    <w:p w14:paraId="3CA6B385" w14:textId="77777777" w:rsidR="00474EDF" w:rsidRDefault="004B565F">
      <w:pPr>
        <w:spacing w:after="0" w:line="276" w:lineRule="auto"/>
        <w:jc w:val="both"/>
        <w:rPr>
          <w:sz w:val="24"/>
          <w:szCs w:val="24"/>
        </w:rPr>
      </w:pPr>
      <w:r>
        <w:rPr>
          <w:sz w:val="24"/>
          <w:szCs w:val="24"/>
        </w:rPr>
        <w:lastRenderedPageBreak/>
        <w:t>Por estas razones Tesorería y la Dirección Financiera en calidad de responsable de la gestión de cobro de la cartera por multas de tránsito existente, ha considerado necesario generar opciones para la recuperación de estos recursos públicos en el menor tiempo posible a través de la iniciativa privada, lo cual permitiría que en el plazo de CINCO años se recuperen los recursos e ingresen a las arcas institucionales</w:t>
      </w:r>
      <w:r w:rsidR="00F77BF9">
        <w:rPr>
          <w:sz w:val="24"/>
          <w:szCs w:val="24"/>
        </w:rPr>
        <w:t>.</w:t>
      </w:r>
    </w:p>
    <w:p w14:paraId="6241C3B1" w14:textId="77777777" w:rsidR="00474EDF" w:rsidRDefault="00474EDF">
      <w:pPr>
        <w:spacing w:after="0" w:line="276" w:lineRule="auto"/>
        <w:jc w:val="both"/>
        <w:rPr>
          <w:sz w:val="24"/>
          <w:szCs w:val="24"/>
        </w:rPr>
      </w:pPr>
    </w:p>
    <w:p w14:paraId="0FFD36FE" w14:textId="77777777" w:rsidR="00474EDF" w:rsidRDefault="004B565F">
      <w:pPr>
        <w:spacing w:after="0" w:line="276" w:lineRule="auto"/>
        <w:jc w:val="both"/>
        <w:rPr>
          <w:sz w:val="24"/>
          <w:szCs w:val="24"/>
        </w:rPr>
      </w:pPr>
      <w:r>
        <w:rPr>
          <w:sz w:val="24"/>
          <w:szCs w:val="24"/>
        </w:rPr>
        <w:t>La gestión de la cartera vencida es un proceso que debe coordinarse con la Dirección Financiera, unidad a cargo de la recaudación y proceso coactivo para que genere el proceso precontractual, sin embargo, entendiendo la dinámica compleja que administran estas unidades municipales y las altas cifras heredadas en cuanto a la cartera vencida por otros ingresos institucionales, resulta indispensable que la  Unidad de Municipal de Transporte Terrestre, Tránsito y Seguridad Vial  se haga cargo de  ejecución del contrato, bajo la supervisión de las unidades indicadas y las condiciones técnicas y financieras desarrolladas en el pliego de condiciones.</w:t>
      </w:r>
    </w:p>
    <w:p w14:paraId="00337203" w14:textId="77777777" w:rsidR="00474EDF" w:rsidRDefault="00474EDF">
      <w:pPr>
        <w:spacing w:after="0" w:line="276" w:lineRule="auto"/>
        <w:jc w:val="both"/>
        <w:rPr>
          <w:sz w:val="24"/>
          <w:szCs w:val="24"/>
        </w:rPr>
      </w:pPr>
    </w:p>
    <w:p w14:paraId="50A9985C" w14:textId="77777777" w:rsidR="00474EDF" w:rsidRDefault="004B565F">
      <w:pPr>
        <w:spacing w:after="0" w:line="276" w:lineRule="auto"/>
        <w:jc w:val="both"/>
        <w:rPr>
          <w:sz w:val="24"/>
          <w:szCs w:val="24"/>
        </w:rPr>
      </w:pPr>
      <w:r>
        <w:rPr>
          <w:sz w:val="24"/>
          <w:szCs w:val="24"/>
        </w:rPr>
        <w:t>Como se ha mencionado, el proyecto tiene previsto que el gestor privado realice las actividades de gestión extrajudicial, sin embargo, deberá mantener una comunicación activa con el área de coactivas a efectos de que en los casos correspondientes, una vez efectuadas todas las actividades de cobro persuasivo o extrajudicial, sea este órgano municipal el encargado de iniciar el proceso coactivo.</w:t>
      </w:r>
    </w:p>
    <w:p w14:paraId="1546CEE7" w14:textId="77777777" w:rsidR="00474EDF" w:rsidRDefault="00474EDF">
      <w:pPr>
        <w:spacing w:after="0" w:line="276" w:lineRule="auto"/>
        <w:jc w:val="both"/>
        <w:rPr>
          <w:sz w:val="24"/>
          <w:szCs w:val="24"/>
        </w:rPr>
      </w:pPr>
    </w:p>
    <w:p w14:paraId="587C2EBC" w14:textId="77777777" w:rsidR="00474EDF" w:rsidRDefault="004B565F">
      <w:pPr>
        <w:spacing w:after="0" w:line="276" w:lineRule="auto"/>
        <w:jc w:val="both"/>
        <w:rPr>
          <w:sz w:val="24"/>
          <w:szCs w:val="24"/>
        </w:rPr>
      </w:pPr>
      <w:r>
        <w:rPr>
          <w:sz w:val="24"/>
          <w:szCs w:val="24"/>
        </w:rPr>
        <w:t xml:space="preserve">En este contexto, toda vez que lo más eficiente es aplicar la figura legal de delegación por contrato de la gestión de cartera a la iniciativa privada, con cero costos para la institución municipal evidentemente previo el cumplimiento de los requisitos legales correspondientes, el presente proyecto es viable y pertinente desde una perspectiva técnica en aplicación de las condiciones definidas más adelante. </w:t>
      </w:r>
    </w:p>
    <w:p w14:paraId="1FC1EB0E" w14:textId="77777777" w:rsidR="00C90F91" w:rsidRDefault="00C90F91">
      <w:pPr>
        <w:spacing w:after="0" w:line="276" w:lineRule="auto"/>
        <w:jc w:val="both"/>
        <w:rPr>
          <w:sz w:val="24"/>
          <w:szCs w:val="24"/>
        </w:rPr>
      </w:pPr>
    </w:p>
    <w:p w14:paraId="0CB49577" w14:textId="77777777" w:rsidR="00474EDF" w:rsidRDefault="004B565F">
      <w:pPr>
        <w:numPr>
          <w:ilvl w:val="0"/>
          <w:numId w:val="14"/>
        </w:numPr>
        <w:pBdr>
          <w:top w:val="nil"/>
          <w:left w:val="nil"/>
          <w:bottom w:val="nil"/>
          <w:right w:val="nil"/>
          <w:between w:val="nil"/>
        </w:pBdr>
        <w:spacing w:after="0" w:line="276" w:lineRule="auto"/>
        <w:ind w:left="284" w:hanging="284"/>
        <w:jc w:val="both"/>
        <w:rPr>
          <w:sz w:val="24"/>
          <w:szCs w:val="24"/>
        </w:rPr>
      </w:pPr>
      <w:r>
        <w:rPr>
          <w:b/>
          <w:color w:val="000000"/>
          <w:sz w:val="24"/>
          <w:szCs w:val="24"/>
        </w:rPr>
        <w:t>JUSTIFICACIÓN Y PERTINENCIA FINANCIERA:</w:t>
      </w:r>
    </w:p>
    <w:p w14:paraId="06D69C73" w14:textId="77777777" w:rsidR="00474EDF" w:rsidRDefault="00474EDF">
      <w:pPr>
        <w:spacing w:after="0" w:line="276" w:lineRule="auto"/>
        <w:jc w:val="both"/>
        <w:rPr>
          <w:b/>
          <w:sz w:val="24"/>
          <w:szCs w:val="24"/>
        </w:rPr>
      </w:pPr>
    </w:p>
    <w:p w14:paraId="723C8D50" w14:textId="77777777" w:rsidR="00474EDF" w:rsidRDefault="004B565F">
      <w:pPr>
        <w:spacing w:after="0" w:line="276" w:lineRule="auto"/>
        <w:jc w:val="both"/>
        <w:rPr>
          <w:sz w:val="24"/>
          <w:szCs w:val="24"/>
        </w:rPr>
      </w:pPr>
      <w:r>
        <w:rPr>
          <w:sz w:val="24"/>
          <w:szCs w:val="24"/>
        </w:rPr>
        <w:t>Los rubros que supone el pago por la gestió</w:t>
      </w:r>
      <w:r w:rsidRPr="00105453">
        <w:rPr>
          <w:sz w:val="24"/>
          <w:szCs w:val="24"/>
        </w:rPr>
        <w:t>n de</w:t>
      </w:r>
      <w:r w:rsidR="004F65AD" w:rsidRPr="00105453">
        <w:rPr>
          <w:sz w:val="24"/>
          <w:szCs w:val="24"/>
        </w:rPr>
        <w:t xml:space="preserve"> recuperación de</w:t>
      </w:r>
      <w:r w:rsidRPr="00105453">
        <w:rPr>
          <w:sz w:val="24"/>
          <w:szCs w:val="24"/>
        </w:rPr>
        <w:t xml:space="preserve"> c</w:t>
      </w:r>
      <w:r>
        <w:rPr>
          <w:sz w:val="24"/>
          <w:szCs w:val="24"/>
        </w:rPr>
        <w:t>artera serán cargados al deudor y por ende el GAD no tendrá que desembolsar valor alguno con cargo al presupuesto institucional, lo cual desde una perspectiva financiera implica grandes beneficios institucionales.</w:t>
      </w:r>
    </w:p>
    <w:p w14:paraId="18063658" w14:textId="77777777" w:rsidR="00474EDF" w:rsidRDefault="00474EDF">
      <w:pPr>
        <w:spacing w:after="0" w:line="276" w:lineRule="auto"/>
        <w:jc w:val="both"/>
        <w:rPr>
          <w:sz w:val="24"/>
          <w:szCs w:val="24"/>
        </w:rPr>
      </w:pPr>
    </w:p>
    <w:p w14:paraId="415F803F" w14:textId="77777777" w:rsidR="00474EDF" w:rsidRDefault="004B565F">
      <w:pPr>
        <w:spacing w:after="0" w:line="276" w:lineRule="auto"/>
        <w:jc w:val="both"/>
        <w:rPr>
          <w:sz w:val="24"/>
          <w:szCs w:val="24"/>
        </w:rPr>
      </w:pPr>
      <w:r>
        <w:rPr>
          <w:sz w:val="24"/>
          <w:szCs w:val="24"/>
        </w:rPr>
        <w:t>Para definir la pertinencia financiera, es necesario determinar los rubros que estará autorizado el gestor privado en cobrar al infractor, para el efecto se ha realizado un análisis de los mismos, basado en dos parámetros:</w:t>
      </w:r>
    </w:p>
    <w:p w14:paraId="07C7C629" w14:textId="77777777" w:rsidR="00474EDF" w:rsidRDefault="00474EDF">
      <w:pPr>
        <w:spacing w:after="0" w:line="276" w:lineRule="auto"/>
        <w:jc w:val="both"/>
        <w:rPr>
          <w:sz w:val="24"/>
          <w:szCs w:val="24"/>
        </w:rPr>
      </w:pPr>
    </w:p>
    <w:p w14:paraId="1609BB22" w14:textId="77777777" w:rsidR="00474EDF" w:rsidRDefault="004B565F">
      <w:pPr>
        <w:numPr>
          <w:ilvl w:val="0"/>
          <w:numId w:val="19"/>
        </w:numPr>
        <w:pBdr>
          <w:top w:val="nil"/>
          <w:left w:val="nil"/>
          <w:bottom w:val="nil"/>
          <w:right w:val="nil"/>
          <w:between w:val="nil"/>
        </w:pBdr>
        <w:spacing w:after="0" w:line="276" w:lineRule="auto"/>
        <w:jc w:val="both"/>
        <w:rPr>
          <w:color w:val="000000"/>
          <w:sz w:val="24"/>
          <w:szCs w:val="24"/>
        </w:rPr>
      </w:pPr>
      <w:r>
        <w:rPr>
          <w:color w:val="000000"/>
          <w:sz w:val="24"/>
          <w:szCs w:val="24"/>
        </w:rPr>
        <w:t xml:space="preserve"> A la institución le interesa recuperar la cartera más antigua y en el menor tiempo posible, a fin de contar con los recursos suficientes para el ejercicio de sus competencias, así como, evitar prescripciones y sanciones a las autoridades; y,</w:t>
      </w:r>
    </w:p>
    <w:p w14:paraId="0E5CCF96" w14:textId="77777777" w:rsidR="00474EDF" w:rsidRDefault="004B565F">
      <w:pPr>
        <w:numPr>
          <w:ilvl w:val="0"/>
          <w:numId w:val="19"/>
        </w:numPr>
        <w:pBdr>
          <w:top w:val="nil"/>
          <w:left w:val="nil"/>
          <w:bottom w:val="nil"/>
          <w:right w:val="nil"/>
          <w:between w:val="nil"/>
        </w:pBdr>
        <w:spacing w:after="0" w:line="276" w:lineRule="auto"/>
        <w:jc w:val="both"/>
        <w:rPr>
          <w:color w:val="000000"/>
          <w:sz w:val="24"/>
          <w:szCs w:val="24"/>
        </w:rPr>
      </w:pPr>
      <w:r>
        <w:rPr>
          <w:color w:val="000000"/>
          <w:sz w:val="24"/>
          <w:szCs w:val="24"/>
        </w:rPr>
        <w:t>El servicio de gestión de cobranza debe ser coherente con la realidad económica del país y por tanto del deudor.</w:t>
      </w:r>
    </w:p>
    <w:p w14:paraId="199464DE" w14:textId="77777777" w:rsidR="00474EDF" w:rsidRDefault="00474EDF">
      <w:pPr>
        <w:spacing w:after="0" w:line="276" w:lineRule="auto"/>
        <w:jc w:val="both"/>
        <w:rPr>
          <w:sz w:val="24"/>
          <w:szCs w:val="24"/>
        </w:rPr>
      </w:pPr>
    </w:p>
    <w:p w14:paraId="6CEE550A" w14:textId="77777777" w:rsidR="00474EDF" w:rsidRDefault="004B565F">
      <w:pPr>
        <w:spacing w:after="0" w:line="276" w:lineRule="auto"/>
        <w:jc w:val="both"/>
        <w:rPr>
          <w:sz w:val="24"/>
          <w:szCs w:val="24"/>
        </w:rPr>
      </w:pPr>
      <w:r>
        <w:rPr>
          <w:sz w:val="24"/>
          <w:szCs w:val="24"/>
        </w:rPr>
        <w:t>En ese sentido, mediante Resolución No. 514-2019-F de 10 de mayo del 2019 publicada en el Registro Oficial No. 498 el 30 de mayo del 2019, la Junta de Política y Regulación Monetaria reformó la “Norma de servicios financieros de las entidades del sector financiero público y privado”, disponiendo que para la gestión extrajudicial de cobranzas, se deberá considerar los siguientes rubros:</w:t>
      </w:r>
    </w:p>
    <w:p w14:paraId="0E4149E9" w14:textId="77777777" w:rsidR="00474EDF" w:rsidRDefault="00474EDF">
      <w:pPr>
        <w:spacing w:after="0" w:line="276" w:lineRule="auto"/>
        <w:jc w:val="both"/>
        <w:rPr>
          <w:sz w:val="24"/>
          <w:szCs w:val="24"/>
        </w:rPr>
      </w:pPr>
    </w:p>
    <w:p w14:paraId="79BD2B0F" w14:textId="77777777" w:rsidR="00474EDF" w:rsidRDefault="004B565F">
      <w:pPr>
        <w:spacing w:after="0" w:line="276" w:lineRule="auto"/>
        <w:jc w:val="both"/>
        <w:rPr>
          <w:sz w:val="24"/>
          <w:szCs w:val="24"/>
        </w:rPr>
      </w:pPr>
      <w:r>
        <w:rPr>
          <w:noProof/>
          <w:sz w:val="24"/>
          <w:szCs w:val="24"/>
          <w:lang w:eastAsia="es-EC"/>
        </w:rPr>
        <w:drawing>
          <wp:inline distT="0" distB="0" distL="0" distR="0" wp14:anchorId="4A533350" wp14:editId="74E4525C">
            <wp:extent cx="5610225" cy="2552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610225" cy="2552700"/>
                    </a:xfrm>
                    <a:prstGeom prst="rect">
                      <a:avLst/>
                    </a:prstGeom>
                    <a:ln/>
                  </pic:spPr>
                </pic:pic>
              </a:graphicData>
            </a:graphic>
          </wp:inline>
        </w:drawing>
      </w:r>
      <w:r>
        <w:rPr>
          <w:sz w:val="24"/>
          <w:szCs w:val="24"/>
        </w:rPr>
        <w:t xml:space="preserve">  </w:t>
      </w:r>
    </w:p>
    <w:p w14:paraId="6929E039" w14:textId="77777777" w:rsidR="00474EDF" w:rsidRDefault="00474EDF">
      <w:pPr>
        <w:spacing w:after="0" w:line="276" w:lineRule="auto"/>
        <w:jc w:val="both"/>
        <w:rPr>
          <w:sz w:val="24"/>
          <w:szCs w:val="24"/>
        </w:rPr>
      </w:pPr>
    </w:p>
    <w:p w14:paraId="068BDBA1" w14:textId="77777777" w:rsidR="00474EDF" w:rsidRDefault="004B565F">
      <w:pPr>
        <w:spacing w:after="0" w:line="276" w:lineRule="auto"/>
        <w:jc w:val="both"/>
        <w:rPr>
          <w:sz w:val="24"/>
          <w:szCs w:val="24"/>
        </w:rPr>
      </w:pPr>
      <w:r>
        <w:rPr>
          <w:sz w:val="24"/>
          <w:szCs w:val="24"/>
        </w:rPr>
        <w:t>Conforme se puede visualizar la Junta ha determinado un cargo en dólares, considerando como criterios los rangos de cuota en dólares y los días vencidos, acoplándose a las necesidades institucionales en relación a que la gestión de cobro se realizará con mayor incentivo económico a la cartera más antigua, y esto evidentemente beneficia a la institución municipal, ya que evitaría la prescripción diaria de multas.</w:t>
      </w:r>
    </w:p>
    <w:p w14:paraId="3E7558B3" w14:textId="48680BC3" w:rsidR="00474EDF" w:rsidRDefault="00474EDF">
      <w:pPr>
        <w:spacing w:after="0" w:line="276" w:lineRule="auto"/>
        <w:jc w:val="both"/>
        <w:rPr>
          <w:sz w:val="24"/>
          <w:szCs w:val="24"/>
        </w:rPr>
      </w:pPr>
    </w:p>
    <w:p w14:paraId="36D8A11F" w14:textId="77777777" w:rsidR="00474EDF" w:rsidRDefault="004B565F">
      <w:pPr>
        <w:spacing w:after="0" w:line="276" w:lineRule="auto"/>
        <w:jc w:val="both"/>
        <w:rPr>
          <w:sz w:val="24"/>
          <w:szCs w:val="24"/>
        </w:rPr>
      </w:pPr>
      <w:r>
        <w:rPr>
          <w:sz w:val="24"/>
          <w:szCs w:val="24"/>
        </w:rPr>
        <w:t xml:space="preserve">Por tanto, el pago se fija con base a los valores de comisión sobre los recursos públicos efectivamente recaudados de acuerdo a los días de mora de cada obligación, debiendo </w:t>
      </w:r>
      <w:r>
        <w:rPr>
          <w:sz w:val="24"/>
          <w:szCs w:val="24"/>
        </w:rPr>
        <w:lastRenderedPageBreak/>
        <w:t>el gestor privado realizar una actividad efectiva en el menor tiempo posible y con énfasis en la cartera más antigua, el rubro cobrado será cargado al infractor.</w:t>
      </w:r>
    </w:p>
    <w:p w14:paraId="2FA9F0CA" w14:textId="77777777" w:rsidR="00474EDF" w:rsidRDefault="00474EDF">
      <w:pPr>
        <w:spacing w:after="0" w:line="276" w:lineRule="auto"/>
        <w:jc w:val="both"/>
        <w:rPr>
          <w:sz w:val="24"/>
          <w:szCs w:val="24"/>
        </w:rPr>
      </w:pPr>
    </w:p>
    <w:p w14:paraId="258736A6" w14:textId="77777777" w:rsidR="00474EDF" w:rsidRDefault="004B565F">
      <w:pPr>
        <w:spacing w:after="0" w:line="276" w:lineRule="auto"/>
        <w:jc w:val="both"/>
        <w:rPr>
          <w:sz w:val="24"/>
          <w:szCs w:val="24"/>
        </w:rPr>
      </w:pPr>
      <w:r>
        <w:rPr>
          <w:sz w:val="24"/>
          <w:szCs w:val="24"/>
        </w:rPr>
        <w:t>Los recursos públicos ingresarán a la cuenta institucional, el gestor deberá contar con las herramientas tecnológicas que le permitan realizar la operación de cobro de los rubros por servicios de cobranza extrajudicial y una vez que el ciudadano cancele por cualquier medio estos dineros se acrediten automáticamente a la cuenta del Municipio el valor de la multa más los interés y el valor de la comisión por gestión de cobro vaya a la cuenta del gestor privado, este sea persona natural, jurídica y/o consorcio.</w:t>
      </w:r>
    </w:p>
    <w:p w14:paraId="4F4839CC" w14:textId="77777777" w:rsidR="00474EDF" w:rsidRDefault="00474EDF">
      <w:pPr>
        <w:spacing w:after="0" w:line="276" w:lineRule="auto"/>
        <w:jc w:val="both"/>
        <w:rPr>
          <w:sz w:val="24"/>
          <w:szCs w:val="24"/>
        </w:rPr>
      </w:pPr>
    </w:p>
    <w:p w14:paraId="20DE297E" w14:textId="77777777" w:rsidR="00474EDF" w:rsidRDefault="004B565F">
      <w:pPr>
        <w:numPr>
          <w:ilvl w:val="0"/>
          <w:numId w:val="14"/>
        </w:numPr>
        <w:pBdr>
          <w:top w:val="nil"/>
          <w:left w:val="nil"/>
          <w:bottom w:val="nil"/>
          <w:right w:val="nil"/>
          <w:between w:val="nil"/>
        </w:pBdr>
        <w:spacing w:after="0" w:line="276" w:lineRule="auto"/>
        <w:ind w:left="284" w:hanging="284"/>
        <w:jc w:val="both"/>
        <w:rPr>
          <w:sz w:val="24"/>
          <w:szCs w:val="24"/>
        </w:rPr>
      </w:pPr>
      <w:r>
        <w:rPr>
          <w:b/>
          <w:color w:val="000000"/>
          <w:sz w:val="24"/>
          <w:szCs w:val="24"/>
        </w:rPr>
        <w:t>PLIEGOS DE CONDICIONES:</w:t>
      </w:r>
    </w:p>
    <w:p w14:paraId="05EA8D36" w14:textId="77777777" w:rsidR="00474EDF" w:rsidRDefault="00474EDF">
      <w:pPr>
        <w:spacing w:after="0" w:line="276" w:lineRule="auto"/>
        <w:jc w:val="both"/>
        <w:rPr>
          <w:b/>
          <w:sz w:val="24"/>
          <w:szCs w:val="24"/>
        </w:rPr>
      </w:pPr>
    </w:p>
    <w:p w14:paraId="1237FA35" w14:textId="77777777" w:rsidR="00474EDF" w:rsidRDefault="004B565F">
      <w:pPr>
        <w:spacing w:after="0" w:line="276" w:lineRule="auto"/>
        <w:jc w:val="both"/>
        <w:rPr>
          <w:sz w:val="24"/>
          <w:szCs w:val="24"/>
        </w:rPr>
      </w:pPr>
      <w:r>
        <w:rPr>
          <w:sz w:val="24"/>
          <w:szCs w:val="24"/>
        </w:rPr>
        <w:t>Para la ejecución del proyecto, a más de las condiciones que pudieren añadirse, se considera pertinente que los pliegos de condiciones contengan como mínimo lo siguiente:</w:t>
      </w:r>
    </w:p>
    <w:p w14:paraId="08866F77" w14:textId="77777777" w:rsidR="00474EDF" w:rsidRDefault="00474EDF">
      <w:pPr>
        <w:spacing w:after="0" w:line="276" w:lineRule="auto"/>
        <w:jc w:val="both"/>
        <w:rPr>
          <w:sz w:val="24"/>
          <w:szCs w:val="24"/>
        </w:rPr>
      </w:pPr>
    </w:p>
    <w:p w14:paraId="286EE227" w14:textId="77777777" w:rsidR="00474EDF" w:rsidRDefault="004B565F" w:rsidP="00AD25F5">
      <w:pPr>
        <w:numPr>
          <w:ilvl w:val="0"/>
          <w:numId w:val="18"/>
        </w:numPr>
        <w:pBdr>
          <w:top w:val="nil"/>
          <w:left w:val="nil"/>
          <w:bottom w:val="nil"/>
          <w:right w:val="nil"/>
          <w:between w:val="nil"/>
        </w:pBdr>
        <w:tabs>
          <w:tab w:val="left" w:pos="1134"/>
        </w:tabs>
        <w:spacing w:after="0" w:line="276" w:lineRule="auto"/>
        <w:jc w:val="center"/>
        <w:rPr>
          <w:b/>
          <w:color w:val="000000"/>
          <w:sz w:val="24"/>
          <w:szCs w:val="24"/>
        </w:rPr>
      </w:pPr>
      <w:r>
        <w:rPr>
          <w:b/>
          <w:color w:val="000000"/>
          <w:sz w:val="24"/>
          <w:szCs w:val="24"/>
        </w:rPr>
        <w:t>CONVOCATORIA:</w:t>
      </w:r>
    </w:p>
    <w:p w14:paraId="40E6B54E" w14:textId="77777777" w:rsidR="00474EDF" w:rsidRDefault="00474EDF">
      <w:pPr>
        <w:spacing w:after="0" w:line="276" w:lineRule="auto"/>
        <w:jc w:val="both"/>
        <w:rPr>
          <w:sz w:val="24"/>
          <w:szCs w:val="24"/>
        </w:rPr>
      </w:pPr>
    </w:p>
    <w:p w14:paraId="6DC64195" w14:textId="77777777" w:rsidR="00474EDF" w:rsidRDefault="004B565F">
      <w:pPr>
        <w:spacing w:after="0" w:line="276" w:lineRule="auto"/>
        <w:jc w:val="both"/>
        <w:rPr>
          <w:sz w:val="24"/>
          <w:szCs w:val="24"/>
        </w:rPr>
      </w:pPr>
      <w:r>
        <w:rPr>
          <w:sz w:val="24"/>
          <w:szCs w:val="24"/>
        </w:rPr>
        <w:t xml:space="preserve">De acuerdo con este proyecto de Pliegos del Concurso Público, para la selección del gestor, el Alcalde o su delegado, podrá convocar a las empresas privadas o públicas, nacionales o extranjeras, asociaciones de éstas o consorcios, legalmente capaces para contratar, a que presenten sus ofertas. </w:t>
      </w:r>
    </w:p>
    <w:p w14:paraId="69CEDF92" w14:textId="77777777" w:rsidR="00474EDF" w:rsidRDefault="00474EDF">
      <w:pPr>
        <w:spacing w:after="0" w:line="276" w:lineRule="auto"/>
        <w:jc w:val="both"/>
        <w:rPr>
          <w:sz w:val="24"/>
          <w:szCs w:val="24"/>
        </w:rPr>
      </w:pPr>
    </w:p>
    <w:p w14:paraId="4063DA5A" w14:textId="77777777" w:rsidR="00474EDF" w:rsidRDefault="004B565F">
      <w:pPr>
        <w:spacing w:after="0" w:line="276" w:lineRule="auto"/>
        <w:jc w:val="both"/>
        <w:rPr>
          <w:sz w:val="24"/>
          <w:szCs w:val="24"/>
        </w:rPr>
      </w:pPr>
      <w:r>
        <w:rPr>
          <w:sz w:val="24"/>
          <w:szCs w:val="24"/>
        </w:rPr>
        <w:t xml:space="preserve">Las condiciones generales de esta convocatoria son las siguientes: </w:t>
      </w:r>
    </w:p>
    <w:p w14:paraId="51BC8144" w14:textId="5A981D11" w:rsidR="00474EDF" w:rsidRDefault="00474EDF">
      <w:pPr>
        <w:spacing w:after="0" w:line="276" w:lineRule="auto"/>
        <w:jc w:val="both"/>
        <w:rPr>
          <w:sz w:val="24"/>
          <w:szCs w:val="24"/>
        </w:rPr>
      </w:pPr>
    </w:p>
    <w:p w14:paraId="47B7EDFC" w14:textId="189FFE3A" w:rsidR="00474EDF" w:rsidRDefault="004B565F">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Los Pliegos están disponibles sin ningún costo en el portal web del Gobierno Autónomo Descentralizado Municipal www.loja.gob.ec, así como en las instalaciones de la Municipalidad, ubicadas en las calles Bolívar y José Antonio Eguiguren esquina, Loja-Ecuador</w:t>
      </w:r>
    </w:p>
    <w:p w14:paraId="7631C60B" w14:textId="4CE8C3DF" w:rsidR="00474EDF" w:rsidRDefault="00474EDF">
      <w:pPr>
        <w:spacing w:after="0" w:line="276" w:lineRule="auto"/>
        <w:ind w:left="426" w:hanging="426"/>
        <w:jc w:val="both"/>
        <w:rPr>
          <w:sz w:val="24"/>
          <w:szCs w:val="24"/>
        </w:rPr>
      </w:pPr>
    </w:p>
    <w:p w14:paraId="6E878A9B" w14:textId="18AF22D2" w:rsidR="00474EDF" w:rsidRPr="00E16931" w:rsidRDefault="004B565F">
      <w:pPr>
        <w:numPr>
          <w:ilvl w:val="0"/>
          <w:numId w:val="1"/>
        </w:numPr>
        <w:pBdr>
          <w:top w:val="nil"/>
          <w:left w:val="nil"/>
          <w:bottom w:val="nil"/>
          <w:right w:val="nil"/>
          <w:between w:val="nil"/>
        </w:pBdr>
        <w:spacing w:after="0" w:line="276" w:lineRule="auto"/>
        <w:jc w:val="both"/>
        <w:rPr>
          <w:color w:val="000000"/>
          <w:sz w:val="24"/>
          <w:szCs w:val="24"/>
        </w:rPr>
      </w:pPr>
      <w:r w:rsidRPr="00E16931">
        <w:rPr>
          <w:color w:val="000000"/>
          <w:sz w:val="24"/>
          <w:szCs w:val="24"/>
        </w:rPr>
        <w:t xml:space="preserve">Los interesados podrán formular las preguntas </w:t>
      </w:r>
      <w:r w:rsidR="005C4B6D" w:rsidRPr="00E16931">
        <w:rPr>
          <w:color w:val="000000"/>
          <w:sz w:val="24"/>
          <w:szCs w:val="24"/>
        </w:rPr>
        <w:t xml:space="preserve">mediante correo electrónico </w:t>
      </w:r>
      <w:hyperlink r:id="rId10" w:history="1">
        <w:r w:rsidR="00FB32A7" w:rsidRPr="00C454B9">
          <w:rPr>
            <w:rStyle w:val="Hipervnculo"/>
            <w:sz w:val="24"/>
            <w:szCs w:val="24"/>
          </w:rPr>
          <w:t>alcaldia@loja.gob.ec</w:t>
        </w:r>
      </w:hyperlink>
      <w:r w:rsidR="00FB32A7">
        <w:rPr>
          <w:color w:val="000000"/>
          <w:sz w:val="24"/>
          <w:szCs w:val="24"/>
        </w:rPr>
        <w:t xml:space="preserve"> </w:t>
      </w:r>
      <w:r w:rsidR="005C4B6D" w:rsidRPr="00E16931">
        <w:rPr>
          <w:color w:val="000000"/>
          <w:sz w:val="24"/>
          <w:szCs w:val="24"/>
        </w:rPr>
        <w:t xml:space="preserve">del responsable de llevar adelante el presente Concurso </w:t>
      </w:r>
      <w:r w:rsidRPr="00E16931">
        <w:rPr>
          <w:color w:val="000000"/>
          <w:sz w:val="24"/>
          <w:szCs w:val="24"/>
        </w:rPr>
        <w:t>en la Dirección Financiera</w:t>
      </w:r>
      <w:r w:rsidR="005C4B6D" w:rsidRPr="00E16931">
        <w:rPr>
          <w:color w:val="000000"/>
          <w:sz w:val="24"/>
          <w:szCs w:val="24"/>
        </w:rPr>
        <w:t xml:space="preserve"> del Municipio de Loja,</w:t>
      </w:r>
      <w:r w:rsidRPr="00E16931">
        <w:rPr>
          <w:color w:val="000000"/>
          <w:sz w:val="24"/>
          <w:szCs w:val="24"/>
        </w:rPr>
        <w:t xml:space="preserve"> en el término de 4 días contados a partir de la fecha de publicación de la convocatoria. En donde la Comisión de Evaluación responderá las preguntas y realizará las aclaraciones necesarias</w:t>
      </w:r>
      <w:r w:rsidR="005C4B6D" w:rsidRPr="00E16931">
        <w:rPr>
          <w:color w:val="000000"/>
          <w:sz w:val="24"/>
          <w:szCs w:val="24"/>
        </w:rPr>
        <w:t xml:space="preserve">, a través de la página web </w:t>
      </w:r>
      <w:hyperlink r:id="rId11" w:history="1">
        <w:r w:rsidR="00BD1DA5" w:rsidRPr="00E16931">
          <w:rPr>
            <w:rStyle w:val="Hipervnculo"/>
            <w:sz w:val="24"/>
            <w:szCs w:val="24"/>
          </w:rPr>
          <w:t>www.loja.gob.ec</w:t>
        </w:r>
      </w:hyperlink>
      <w:r w:rsidRPr="00E16931">
        <w:rPr>
          <w:color w:val="000000"/>
          <w:sz w:val="24"/>
          <w:szCs w:val="24"/>
        </w:rPr>
        <w:t xml:space="preserve">. </w:t>
      </w:r>
    </w:p>
    <w:p w14:paraId="60DD4AD3" w14:textId="11D79FD8" w:rsidR="00474EDF" w:rsidRPr="00E16931" w:rsidRDefault="00474EDF">
      <w:pPr>
        <w:spacing w:after="0" w:line="276" w:lineRule="auto"/>
        <w:ind w:left="426" w:hanging="426"/>
        <w:jc w:val="both"/>
        <w:rPr>
          <w:sz w:val="24"/>
          <w:szCs w:val="24"/>
        </w:rPr>
      </w:pPr>
    </w:p>
    <w:p w14:paraId="248C7DDC" w14:textId="18A9C94E" w:rsidR="00474EDF" w:rsidRPr="0095168B" w:rsidRDefault="004B565F" w:rsidP="0095168B">
      <w:pPr>
        <w:pStyle w:val="Prrafodelista"/>
        <w:numPr>
          <w:ilvl w:val="0"/>
          <w:numId w:val="1"/>
        </w:numPr>
        <w:spacing w:after="0" w:line="276" w:lineRule="auto"/>
        <w:ind w:left="284" w:hanging="284"/>
        <w:jc w:val="both"/>
        <w:rPr>
          <w:sz w:val="24"/>
          <w:szCs w:val="24"/>
        </w:rPr>
      </w:pPr>
      <w:r w:rsidRPr="0095168B">
        <w:rPr>
          <w:sz w:val="24"/>
          <w:szCs w:val="24"/>
        </w:rPr>
        <w:lastRenderedPageBreak/>
        <w:t>El procedimiento se realizará en una sola etapa con la presentación de las ofertas técnica y económica en las oficinas de la Dirección Financiera, ubicadas en las calles Bolívar y José Antonio Eguiguren esquina, Loja-Ecuador h</w:t>
      </w:r>
      <w:r w:rsidR="00BD1DA5" w:rsidRPr="0095168B">
        <w:rPr>
          <w:sz w:val="24"/>
          <w:szCs w:val="24"/>
        </w:rPr>
        <w:t xml:space="preserve">asta las </w:t>
      </w:r>
      <w:r w:rsidR="001644C9" w:rsidRPr="00FB32A7">
        <w:rPr>
          <w:sz w:val="24"/>
          <w:szCs w:val="24"/>
        </w:rPr>
        <w:t>1</w:t>
      </w:r>
      <w:r w:rsidR="008D5641">
        <w:rPr>
          <w:sz w:val="24"/>
          <w:szCs w:val="24"/>
        </w:rPr>
        <w:t>7</w:t>
      </w:r>
      <w:r w:rsidR="000F3F66">
        <w:rPr>
          <w:sz w:val="24"/>
          <w:szCs w:val="24"/>
        </w:rPr>
        <w:t>H</w:t>
      </w:r>
      <w:r w:rsidR="001644C9" w:rsidRPr="00FB32A7">
        <w:rPr>
          <w:sz w:val="24"/>
          <w:szCs w:val="24"/>
        </w:rPr>
        <w:t>00 h</w:t>
      </w:r>
      <w:r w:rsidR="00BD1DA5" w:rsidRPr="0095168B">
        <w:rPr>
          <w:sz w:val="24"/>
          <w:szCs w:val="24"/>
        </w:rPr>
        <w:t xml:space="preserve">oras del </w:t>
      </w:r>
      <w:r w:rsidR="005A130C">
        <w:rPr>
          <w:sz w:val="24"/>
          <w:szCs w:val="24"/>
        </w:rPr>
        <w:t>2</w:t>
      </w:r>
      <w:r w:rsidR="008D5641">
        <w:rPr>
          <w:sz w:val="24"/>
          <w:szCs w:val="24"/>
        </w:rPr>
        <w:t>6</w:t>
      </w:r>
      <w:bookmarkStart w:id="0" w:name="_GoBack"/>
      <w:bookmarkEnd w:id="0"/>
      <w:r w:rsidR="00FB32A7">
        <w:rPr>
          <w:sz w:val="24"/>
          <w:szCs w:val="24"/>
        </w:rPr>
        <w:t xml:space="preserve"> de febrero de 2</w:t>
      </w:r>
      <w:r w:rsidR="001644C9" w:rsidRPr="00FB32A7">
        <w:rPr>
          <w:sz w:val="24"/>
          <w:szCs w:val="24"/>
        </w:rPr>
        <w:t>0</w:t>
      </w:r>
      <w:r w:rsidR="00BD1DA5" w:rsidRPr="0095168B">
        <w:rPr>
          <w:sz w:val="24"/>
          <w:szCs w:val="24"/>
        </w:rPr>
        <w:t>20</w:t>
      </w:r>
      <w:r w:rsidRPr="0095168B">
        <w:rPr>
          <w:sz w:val="24"/>
          <w:szCs w:val="24"/>
        </w:rPr>
        <w:t xml:space="preserve">. </w:t>
      </w:r>
    </w:p>
    <w:p w14:paraId="3CC52867" w14:textId="579DD231" w:rsidR="00474EDF" w:rsidRPr="00E16931" w:rsidRDefault="00474EDF">
      <w:pPr>
        <w:spacing w:after="0" w:line="276" w:lineRule="auto"/>
        <w:ind w:left="426" w:hanging="426"/>
        <w:jc w:val="both"/>
        <w:rPr>
          <w:sz w:val="24"/>
          <w:szCs w:val="24"/>
        </w:rPr>
      </w:pPr>
    </w:p>
    <w:p w14:paraId="72ABDC32" w14:textId="5C957545" w:rsidR="00474EDF" w:rsidRPr="00E16931" w:rsidRDefault="004B565F">
      <w:pPr>
        <w:spacing w:after="0" w:line="276" w:lineRule="auto"/>
        <w:ind w:left="426" w:hanging="426"/>
        <w:jc w:val="both"/>
        <w:rPr>
          <w:sz w:val="24"/>
          <w:szCs w:val="24"/>
        </w:rPr>
      </w:pPr>
      <w:r w:rsidRPr="00E16931">
        <w:rPr>
          <w:sz w:val="24"/>
          <w:szCs w:val="24"/>
        </w:rPr>
        <w:t>4. Las ofertas técnicas y económicas, deberán presentarse dentro de los plazos</w:t>
      </w:r>
      <w:r w:rsidR="000E172C">
        <w:rPr>
          <w:sz w:val="24"/>
          <w:szCs w:val="24"/>
        </w:rPr>
        <w:t xml:space="preserve"> </w:t>
      </w:r>
      <w:r w:rsidRPr="00E16931">
        <w:rPr>
          <w:sz w:val="24"/>
          <w:szCs w:val="24"/>
        </w:rPr>
        <w:t xml:space="preserve">correspondientes previstos en el calendario del Concurso Público. </w:t>
      </w:r>
    </w:p>
    <w:p w14:paraId="462B4FC4" w14:textId="6CC0BF3E" w:rsidR="00474EDF" w:rsidRPr="00E16931" w:rsidRDefault="00474EDF">
      <w:pPr>
        <w:spacing w:after="0" w:line="276" w:lineRule="auto"/>
        <w:ind w:left="426" w:hanging="426"/>
        <w:jc w:val="both"/>
        <w:rPr>
          <w:sz w:val="24"/>
          <w:szCs w:val="24"/>
        </w:rPr>
      </w:pPr>
    </w:p>
    <w:p w14:paraId="069FF7BC" w14:textId="77777777" w:rsidR="00474EDF" w:rsidRPr="00E16931" w:rsidRDefault="004B565F">
      <w:pPr>
        <w:spacing w:after="0" w:line="276" w:lineRule="auto"/>
        <w:ind w:left="426" w:hanging="426"/>
        <w:jc w:val="both"/>
        <w:rPr>
          <w:sz w:val="24"/>
          <w:szCs w:val="24"/>
        </w:rPr>
      </w:pPr>
      <w:r w:rsidRPr="00E16931">
        <w:rPr>
          <w:sz w:val="24"/>
          <w:szCs w:val="24"/>
        </w:rPr>
        <w:t xml:space="preserve">5. La evaluación de las ofertas técnicas y económicas se realizarán aplicando los parámetros de calificación previstos en los Pliegos de Concurso Público. </w:t>
      </w:r>
    </w:p>
    <w:p w14:paraId="41EF9F7E" w14:textId="77777777" w:rsidR="00474EDF" w:rsidRPr="00E16931" w:rsidRDefault="00474EDF">
      <w:pPr>
        <w:spacing w:after="0" w:line="276" w:lineRule="auto"/>
        <w:ind w:left="426" w:hanging="426"/>
        <w:jc w:val="both"/>
        <w:rPr>
          <w:sz w:val="24"/>
          <w:szCs w:val="24"/>
        </w:rPr>
      </w:pPr>
    </w:p>
    <w:p w14:paraId="20C68775" w14:textId="77777777" w:rsidR="00474EDF" w:rsidRPr="00E16931" w:rsidRDefault="004B565F">
      <w:pPr>
        <w:spacing w:after="0" w:line="276" w:lineRule="auto"/>
        <w:ind w:left="426" w:hanging="426"/>
        <w:jc w:val="both"/>
        <w:rPr>
          <w:sz w:val="24"/>
          <w:szCs w:val="24"/>
        </w:rPr>
      </w:pPr>
      <w:r w:rsidRPr="00E16931">
        <w:rPr>
          <w:sz w:val="24"/>
          <w:szCs w:val="24"/>
        </w:rPr>
        <w:t xml:space="preserve">6. Los participantes deberán suscribir un acuerdo de confidencialidad con el Gobierno Municipal, para proteger la información confidencial que llegaren a conocer en virtud del presente Concurso Público, de acuerdo al formulario establecido en estos pliegos. </w:t>
      </w:r>
    </w:p>
    <w:p w14:paraId="7B474F71" w14:textId="39758BEF" w:rsidR="00474EDF" w:rsidRPr="00E16931" w:rsidRDefault="00474EDF">
      <w:pPr>
        <w:spacing w:after="0" w:line="276" w:lineRule="auto"/>
        <w:ind w:left="426" w:hanging="426"/>
        <w:jc w:val="both"/>
        <w:rPr>
          <w:sz w:val="24"/>
          <w:szCs w:val="24"/>
        </w:rPr>
      </w:pPr>
    </w:p>
    <w:p w14:paraId="79BFAE3D" w14:textId="77777777" w:rsidR="00474EDF" w:rsidRDefault="004B565F">
      <w:pPr>
        <w:numPr>
          <w:ilvl w:val="0"/>
          <w:numId w:val="9"/>
        </w:numPr>
        <w:pBdr>
          <w:top w:val="nil"/>
          <w:left w:val="nil"/>
          <w:bottom w:val="nil"/>
          <w:right w:val="nil"/>
          <w:between w:val="nil"/>
        </w:pBdr>
        <w:spacing w:after="0" w:line="276" w:lineRule="auto"/>
        <w:jc w:val="both"/>
        <w:rPr>
          <w:color w:val="000000"/>
          <w:sz w:val="24"/>
          <w:szCs w:val="24"/>
        </w:rPr>
      </w:pPr>
      <w:r w:rsidRPr="00E16931">
        <w:rPr>
          <w:color w:val="000000"/>
          <w:sz w:val="24"/>
          <w:szCs w:val="24"/>
        </w:rPr>
        <w:t>El presente Concurso Público se sujetará a lo previsto en los Pliegos de contratación,</w:t>
      </w:r>
      <w:r>
        <w:rPr>
          <w:color w:val="000000"/>
          <w:sz w:val="24"/>
          <w:szCs w:val="24"/>
        </w:rPr>
        <w:t xml:space="preserve"> el Código Orgánico Administrativo, Código Orgánico de Organización Territorial, Autonomía y Descentralización, Código Orgánico de Planificación y Finanzas Públicas y su Reglamento, la Ley Orgánica de Transporte Terrestre, Tránsito y Seguridad Vial y su Reglamento, la Ordenanza para el control del Tránsito, Transporte Terrestre y Seguridad Vial, así como las demás normas jurídicas aplicables. </w:t>
      </w:r>
    </w:p>
    <w:p w14:paraId="498C54AB" w14:textId="77777777" w:rsidR="00474EDF" w:rsidRDefault="00474EDF">
      <w:pPr>
        <w:spacing w:after="0" w:line="276" w:lineRule="auto"/>
        <w:jc w:val="both"/>
        <w:rPr>
          <w:sz w:val="24"/>
          <w:szCs w:val="24"/>
        </w:rPr>
      </w:pPr>
    </w:p>
    <w:p w14:paraId="623DB329" w14:textId="6D862491" w:rsidR="00AD25F5" w:rsidRDefault="004B565F">
      <w:pPr>
        <w:spacing w:after="0" w:line="276" w:lineRule="auto"/>
        <w:jc w:val="both"/>
        <w:rPr>
          <w:sz w:val="24"/>
          <w:szCs w:val="24"/>
        </w:rPr>
      </w:pPr>
      <w:r>
        <w:rPr>
          <w:sz w:val="24"/>
          <w:szCs w:val="24"/>
        </w:rPr>
        <w:t xml:space="preserve">Así mismo, en cuanto al procedimiento, se aplicará supletoriamente lo establecido en la Ley Orgánica del Sistema Nacional de Contratación Pública, y su reglamento general. </w:t>
      </w:r>
    </w:p>
    <w:p w14:paraId="333C9913" w14:textId="4E35B939" w:rsidR="00474EDF" w:rsidRDefault="00474EDF">
      <w:pPr>
        <w:spacing w:after="0" w:line="276" w:lineRule="auto"/>
        <w:jc w:val="both"/>
        <w:rPr>
          <w:b/>
          <w:sz w:val="24"/>
          <w:szCs w:val="24"/>
        </w:rPr>
      </w:pPr>
    </w:p>
    <w:p w14:paraId="36C941E6" w14:textId="77777777" w:rsidR="00474EDF" w:rsidRDefault="004B565F">
      <w:pPr>
        <w:numPr>
          <w:ilvl w:val="0"/>
          <w:numId w:val="18"/>
        </w:numPr>
        <w:pBdr>
          <w:top w:val="nil"/>
          <w:left w:val="nil"/>
          <w:bottom w:val="nil"/>
          <w:right w:val="nil"/>
          <w:between w:val="nil"/>
        </w:pBdr>
        <w:spacing w:after="0" w:line="276" w:lineRule="auto"/>
        <w:jc w:val="center"/>
        <w:rPr>
          <w:b/>
          <w:color w:val="000000"/>
          <w:sz w:val="24"/>
          <w:szCs w:val="24"/>
        </w:rPr>
      </w:pPr>
      <w:r>
        <w:rPr>
          <w:b/>
          <w:color w:val="000000"/>
          <w:sz w:val="24"/>
          <w:szCs w:val="24"/>
        </w:rPr>
        <w:t>OBJETO:</w:t>
      </w:r>
    </w:p>
    <w:p w14:paraId="61F1DFC8" w14:textId="77777777" w:rsidR="00474EDF" w:rsidRDefault="00474EDF">
      <w:pPr>
        <w:pBdr>
          <w:top w:val="nil"/>
          <w:left w:val="nil"/>
          <w:bottom w:val="nil"/>
          <w:right w:val="nil"/>
          <w:between w:val="nil"/>
        </w:pBdr>
        <w:spacing w:after="0" w:line="276" w:lineRule="auto"/>
        <w:ind w:left="284" w:hanging="720"/>
        <w:jc w:val="both"/>
        <w:rPr>
          <w:b/>
          <w:color w:val="000000"/>
          <w:sz w:val="24"/>
          <w:szCs w:val="24"/>
        </w:rPr>
      </w:pPr>
    </w:p>
    <w:p w14:paraId="1722E396" w14:textId="7E0FA4EF" w:rsidR="00474EDF" w:rsidRDefault="004B565F">
      <w:pPr>
        <w:spacing w:line="276" w:lineRule="auto"/>
        <w:jc w:val="both"/>
        <w:rPr>
          <w:sz w:val="24"/>
          <w:szCs w:val="24"/>
        </w:rPr>
      </w:pPr>
      <w:r>
        <w:rPr>
          <w:sz w:val="24"/>
          <w:szCs w:val="24"/>
        </w:rPr>
        <w:t xml:space="preserve">El objeto general del presente concurso es la </w:t>
      </w:r>
      <w:r w:rsidRPr="00DF53C2">
        <w:rPr>
          <w:sz w:val="24"/>
          <w:szCs w:val="24"/>
        </w:rPr>
        <w:t xml:space="preserve">recuperación de cartera vencida generada por el cometimiento de infracciones de tránsito, multas que ascienden aproximadamente 3.046.524,02 </w:t>
      </w:r>
      <w:r w:rsidR="000E172C">
        <w:rPr>
          <w:sz w:val="24"/>
          <w:szCs w:val="24"/>
        </w:rPr>
        <w:t xml:space="preserve">USD </w:t>
      </w:r>
      <w:r w:rsidRPr="00DF53C2">
        <w:rPr>
          <w:sz w:val="24"/>
          <w:szCs w:val="24"/>
        </w:rPr>
        <w:t>por el período de 2013 hasta diciembre del 2019 y todas las  infracciones que se generen  hasta el año 2025 que durará el contrato a través de la delegación de gestión por contrato al sector privado; evitando la prescripción del derecho de cobro y consecuentemente la determinación de responsabilidade</w:t>
      </w:r>
      <w:r w:rsidR="00BD1DA5" w:rsidRPr="00DF53C2">
        <w:rPr>
          <w:sz w:val="24"/>
          <w:szCs w:val="24"/>
        </w:rPr>
        <w:t xml:space="preserve">s a las autoridades respectivas; obteniendo así los recursos </w:t>
      </w:r>
      <w:r w:rsidR="00BD1DA5" w:rsidRPr="00DF53C2">
        <w:rPr>
          <w:sz w:val="24"/>
          <w:szCs w:val="24"/>
        </w:rPr>
        <w:lastRenderedPageBreak/>
        <w:t>necesarios para la implementación y ejecución de obras, bienes y servicios públicos de calidad en beneficio colectivo.</w:t>
      </w:r>
    </w:p>
    <w:p w14:paraId="3081A27F" w14:textId="77777777" w:rsidR="00474EDF" w:rsidRDefault="00474EDF">
      <w:pPr>
        <w:spacing w:after="0" w:line="276" w:lineRule="auto"/>
        <w:jc w:val="both"/>
        <w:rPr>
          <w:sz w:val="24"/>
          <w:szCs w:val="24"/>
        </w:rPr>
      </w:pPr>
    </w:p>
    <w:p w14:paraId="7843B408" w14:textId="77777777" w:rsidR="00474EDF" w:rsidRDefault="004B565F">
      <w:pPr>
        <w:spacing w:after="0" w:line="276" w:lineRule="auto"/>
        <w:jc w:val="both"/>
        <w:rPr>
          <w:sz w:val="24"/>
          <w:szCs w:val="24"/>
        </w:rPr>
      </w:pPr>
      <w:r>
        <w:rPr>
          <w:sz w:val="24"/>
          <w:szCs w:val="24"/>
        </w:rPr>
        <w:t>La forma de delegación será la determinada en el artículo 76 del Código Orgánico Administrativo, a través de la selección de un gestor mediante concurso público en los términos y condiciones previstas en el presente proyecto.</w:t>
      </w:r>
    </w:p>
    <w:p w14:paraId="585E8533" w14:textId="77777777" w:rsidR="00474EDF" w:rsidRDefault="00474EDF">
      <w:pPr>
        <w:spacing w:after="0" w:line="276" w:lineRule="auto"/>
        <w:jc w:val="both"/>
        <w:rPr>
          <w:sz w:val="24"/>
          <w:szCs w:val="24"/>
        </w:rPr>
      </w:pPr>
    </w:p>
    <w:p w14:paraId="3D28DDC1" w14:textId="77777777" w:rsidR="00474EDF" w:rsidRDefault="004B565F">
      <w:pPr>
        <w:numPr>
          <w:ilvl w:val="0"/>
          <w:numId w:val="18"/>
        </w:numPr>
        <w:pBdr>
          <w:top w:val="nil"/>
          <w:left w:val="nil"/>
          <w:bottom w:val="nil"/>
          <w:right w:val="nil"/>
          <w:between w:val="nil"/>
        </w:pBdr>
        <w:spacing w:after="0" w:line="276" w:lineRule="auto"/>
        <w:jc w:val="center"/>
        <w:rPr>
          <w:b/>
          <w:color w:val="000000"/>
          <w:sz w:val="24"/>
          <w:szCs w:val="24"/>
        </w:rPr>
      </w:pPr>
      <w:r>
        <w:rPr>
          <w:b/>
          <w:color w:val="000000"/>
          <w:sz w:val="24"/>
          <w:szCs w:val="24"/>
        </w:rPr>
        <w:t>CONDICIONES GENERALES:</w:t>
      </w:r>
    </w:p>
    <w:p w14:paraId="63D001FD" w14:textId="77777777" w:rsidR="00474EDF" w:rsidRDefault="00474EDF">
      <w:pPr>
        <w:pBdr>
          <w:top w:val="nil"/>
          <w:left w:val="nil"/>
          <w:bottom w:val="nil"/>
          <w:right w:val="nil"/>
          <w:between w:val="nil"/>
        </w:pBdr>
        <w:spacing w:after="0" w:line="276" w:lineRule="auto"/>
        <w:ind w:left="1080" w:hanging="720"/>
        <w:rPr>
          <w:b/>
          <w:color w:val="000000"/>
          <w:sz w:val="24"/>
          <w:szCs w:val="24"/>
        </w:rPr>
      </w:pPr>
    </w:p>
    <w:p w14:paraId="3DE92EB0" w14:textId="77777777" w:rsidR="00474EDF" w:rsidRDefault="004B565F" w:rsidP="00AD25F5">
      <w:pPr>
        <w:spacing w:after="0" w:line="276" w:lineRule="auto"/>
        <w:ind w:left="360" w:hanging="360"/>
        <w:rPr>
          <w:b/>
          <w:sz w:val="24"/>
          <w:szCs w:val="24"/>
        </w:rPr>
      </w:pPr>
      <w:r>
        <w:rPr>
          <w:b/>
          <w:sz w:val="24"/>
          <w:szCs w:val="24"/>
        </w:rPr>
        <w:t>III.1. COMISIÓN DE EVALUACIÓN:</w:t>
      </w:r>
    </w:p>
    <w:p w14:paraId="35B0DF5E" w14:textId="77777777" w:rsidR="00474EDF" w:rsidRDefault="00474EDF">
      <w:pPr>
        <w:spacing w:after="0" w:line="276" w:lineRule="auto"/>
        <w:jc w:val="both"/>
        <w:rPr>
          <w:b/>
          <w:sz w:val="24"/>
          <w:szCs w:val="24"/>
        </w:rPr>
      </w:pPr>
    </w:p>
    <w:p w14:paraId="5D75F349" w14:textId="77777777" w:rsidR="00474EDF" w:rsidRDefault="004B565F">
      <w:pPr>
        <w:spacing w:after="0" w:line="276" w:lineRule="auto"/>
        <w:jc w:val="both"/>
        <w:rPr>
          <w:sz w:val="24"/>
          <w:szCs w:val="24"/>
        </w:rPr>
      </w:pPr>
      <w:r>
        <w:rPr>
          <w:sz w:val="24"/>
          <w:szCs w:val="24"/>
        </w:rPr>
        <w:t>Para la calificación del gestor se deberá conformar una Comisión de Evaluación y Calificación de propuestas u ofertas, preferentemente conformada por miembros de la Agencia de Control de Tránsito y Administración General. Esta comisión deberá evaluar las ofertas de manera imparcial verificando el estricto cumplimiento de las condiciones y requisitos mínimos.</w:t>
      </w:r>
    </w:p>
    <w:p w14:paraId="11032511" w14:textId="77777777" w:rsidR="00474EDF" w:rsidRDefault="00474EDF">
      <w:pPr>
        <w:spacing w:after="0" w:line="276" w:lineRule="auto"/>
        <w:jc w:val="both"/>
        <w:rPr>
          <w:sz w:val="24"/>
          <w:szCs w:val="24"/>
        </w:rPr>
      </w:pPr>
    </w:p>
    <w:p w14:paraId="40B1C615" w14:textId="77777777" w:rsidR="00474EDF" w:rsidRDefault="004B565F">
      <w:pPr>
        <w:spacing w:after="0" w:line="276" w:lineRule="auto"/>
        <w:jc w:val="both"/>
        <w:rPr>
          <w:sz w:val="24"/>
          <w:szCs w:val="24"/>
        </w:rPr>
      </w:pPr>
      <w:r>
        <w:rPr>
          <w:sz w:val="24"/>
          <w:szCs w:val="24"/>
        </w:rPr>
        <w:t xml:space="preserve">Para el presente proceso de delegación la Comisión de Evaluación, estará integrada por: </w:t>
      </w:r>
    </w:p>
    <w:p w14:paraId="7F08E359" w14:textId="39374DE0" w:rsidR="00474EDF" w:rsidRDefault="00474EDF">
      <w:pPr>
        <w:spacing w:after="0" w:line="276" w:lineRule="auto"/>
        <w:jc w:val="both"/>
        <w:rPr>
          <w:sz w:val="24"/>
          <w:szCs w:val="24"/>
        </w:rPr>
      </w:pPr>
    </w:p>
    <w:p w14:paraId="1306D7BA" w14:textId="77777777" w:rsidR="00474EDF" w:rsidRDefault="004B565F">
      <w:pPr>
        <w:spacing w:after="0" w:line="276" w:lineRule="auto"/>
        <w:jc w:val="both"/>
        <w:rPr>
          <w:sz w:val="24"/>
          <w:szCs w:val="24"/>
        </w:rPr>
      </w:pPr>
      <w:r>
        <w:rPr>
          <w:sz w:val="24"/>
          <w:szCs w:val="24"/>
        </w:rPr>
        <w:t xml:space="preserve">• Responsable de la Dirección Financiera del Municipio de Loja; </w:t>
      </w:r>
    </w:p>
    <w:p w14:paraId="088EC0EF" w14:textId="77777777" w:rsidR="00474EDF" w:rsidRDefault="004B565F">
      <w:pPr>
        <w:spacing w:after="0" w:line="276" w:lineRule="auto"/>
        <w:jc w:val="both"/>
        <w:rPr>
          <w:sz w:val="24"/>
          <w:szCs w:val="24"/>
        </w:rPr>
      </w:pPr>
      <w:r>
        <w:rPr>
          <w:sz w:val="24"/>
          <w:szCs w:val="24"/>
        </w:rPr>
        <w:t xml:space="preserve">• Responsable de la Unidad Municipal de Transporte, Tránsito y Seguridad Vial. </w:t>
      </w:r>
    </w:p>
    <w:p w14:paraId="678C3370" w14:textId="77777777" w:rsidR="00474EDF" w:rsidRDefault="004B565F">
      <w:pPr>
        <w:spacing w:after="0" w:line="276" w:lineRule="auto"/>
        <w:jc w:val="both"/>
        <w:rPr>
          <w:sz w:val="24"/>
          <w:szCs w:val="24"/>
        </w:rPr>
      </w:pPr>
      <w:r>
        <w:rPr>
          <w:sz w:val="24"/>
          <w:szCs w:val="24"/>
        </w:rPr>
        <w:t>• Responsable de la Tesorería Municipal</w:t>
      </w:r>
    </w:p>
    <w:p w14:paraId="089E4CBF" w14:textId="19B35754" w:rsidR="00474EDF" w:rsidRDefault="00474EDF">
      <w:pPr>
        <w:spacing w:after="0" w:line="276" w:lineRule="auto"/>
        <w:jc w:val="both"/>
        <w:rPr>
          <w:sz w:val="24"/>
          <w:szCs w:val="24"/>
        </w:rPr>
      </w:pPr>
    </w:p>
    <w:p w14:paraId="3BF2F4EF" w14:textId="77777777" w:rsidR="00474EDF" w:rsidRDefault="004B565F">
      <w:pPr>
        <w:spacing w:after="0" w:line="276" w:lineRule="auto"/>
        <w:jc w:val="both"/>
        <w:rPr>
          <w:sz w:val="24"/>
          <w:szCs w:val="24"/>
        </w:rPr>
      </w:pPr>
      <w:r>
        <w:rPr>
          <w:sz w:val="24"/>
          <w:szCs w:val="24"/>
        </w:rPr>
        <w:t xml:space="preserve">Esta comisión analizará las ofertas, incluso en el caso de haberse presentado una sola, considerando los parámetros de calificación establecidos en estos pliegos. Luego de analizadas las ofertas, habilitados los oferentes, y establecidas las puntuaciones de las ofertas, el Alcalde o su delegado procederá a adjudicar a la oferta ganadora, o a declarar el proceso desierto. </w:t>
      </w:r>
    </w:p>
    <w:p w14:paraId="740F28CC" w14:textId="77777777" w:rsidR="00AD25F5" w:rsidRDefault="00AD25F5">
      <w:pPr>
        <w:spacing w:after="0" w:line="276" w:lineRule="auto"/>
        <w:jc w:val="both"/>
        <w:rPr>
          <w:sz w:val="24"/>
          <w:szCs w:val="24"/>
        </w:rPr>
      </w:pPr>
    </w:p>
    <w:p w14:paraId="2E15C28A" w14:textId="1029F9E6" w:rsidR="00474EDF" w:rsidRDefault="004B565F">
      <w:pPr>
        <w:spacing w:after="0" w:line="276" w:lineRule="auto"/>
        <w:jc w:val="both"/>
        <w:rPr>
          <w:b/>
          <w:sz w:val="24"/>
          <w:szCs w:val="24"/>
        </w:rPr>
      </w:pPr>
      <w:r>
        <w:rPr>
          <w:b/>
          <w:sz w:val="24"/>
          <w:szCs w:val="24"/>
        </w:rPr>
        <w:t>III.2. PRESENTACIÓN Y APERTURA DE LAS OFERTAS:</w:t>
      </w:r>
    </w:p>
    <w:p w14:paraId="13D4EE7E" w14:textId="77777777" w:rsidR="00474EDF" w:rsidRDefault="00474EDF">
      <w:pPr>
        <w:spacing w:after="0" w:line="276" w:lineRule="auto"/>
        <w:jc w:val="both"/>
        <w:rPr>
          <w:sz w:val="24"/>
          <w:szCs w:val="24"/>
        </w:rPr>
      </w:pPr>
    </w:p>
    <w:p w14:paraId="6ACE20C0" w14:textId="3564B1DD" w:rsidR="00474EDF" w:rsidRDefault="004B565F">
      <w:pPr>
        <w:spacing w:after="0" w:line="276" w:lineRule="auto"/>
        <w:jc w:val="both"/>
        <w:rPr>
          <w:sz w:val="24"/>
          <w:szCs w:val="24"/>
        </w:rPr>
      </w:pPr>
      <w:r>
        <w:rPr>
          <w:sz w:val="24"/>
          <w:szCs w:val="24"/>
        </w:rPr>
        <w:t xml:space="preserve">Las ofertas presentadas deberán ser evaluadas tanto en las condiciones técnicas como económicas conforme los parámetros de calificación previstos en el presente documento, precautelando los intereses institucionales, se calificará con mayor puntaje a la oferta que presente mejores condiciones técnicas y económicas, esta </w:t>
      </w:r>
      <w:r>
        <w:rPr>
          <w:sz w:val="24"/>
          <w:szCs w:val="24"/>
        </w:rPr>
        <w:lastRenderedPageBreak/>
        <w:t>última en relación a los rubros que se trasladará al administrador por la gestión de cobro.</w:t>
      </w:r>
    </w:p>
    <w:p w14:paraId="00CB62CF" w14:textId="77777777" w:rsidR="00474EDF" w:rsidRDefault="00474EDF">
      <w:pPr>
        <w:spacing w:after="0" w:line="276" w:lineRule="auto"/>
        <w:jc w:val="both"/>
        <w:rPr>
          <w:sz w:val="24"/>
          <w:szCs w:val="24"/>
        </w:rPr>
      </w:pPr>
    </w:p>
    <w:p w14:paraId="159A58D2" w14:textId="77777777" w:rsidR="00474EDF" w:rsidRDefault="004B565F">
      <w:pPr>
        <w:spacing w:after="0" w:line="276" w:lineRule="auto"/>
        <w:jc w:val="both"/>
        <w:rPr>
          <w:sz w:val="24"/>
          <w:szCs w:val="24"/>
        </w:rPr>
      </w:pPr>
      <w:r>
        <w:rPr>
          <w:sz w:val="24"/>
          <w:szCs w:val="24"/>
        </w:rPr>
        <w:t>El oferente deberá presentar en sobre cerrado los formularios y ofertas tanto técnica como económica, en los días y hora señalada en la convocatoria del concurso público.</w:t>
      </w:r>
    </w:p>
    <w:p w14:paraId="5D4E3DEA" w14:textId="77777777" w:rsidR="00474EDF" w:rsidRDefault="00474EDF">
      <w:pPr>
        <w:spacing w:after="0" w:line="276" w:lineRule="auto"/>
        <w:jc w:val="both"/>
        <w:rPr>
          <w:sz w:val="24"/>
          <w:szCs w:val="24"/>
        </w:rPr>
      </w:pPr>
    </w:p>
    <w:p w14:paraId="1DAA263F" w14:textId="77777777" w:rsidR="00474EDF" w:rsidRDefault="004B565F">
      <w:pPr>
        <w:spacing w:after="0" w:line="276" w:lineRule="auto"/>
        <w:jc w:val="both"/>
        <w:rPr>
          <w:sz w:val="24"/>
          <w:szCs w:val="24"/>
        </w:rPr>
      </w:pPr>
      <w:r>
        <w:rPr>
          <w:sz w:val="24"/>
          <w:szCs w:val="24"/>
        </w:rPr>
        <w:t>La metodología de evaluación incluirá:</w:t>
      </w:r>
    </w:p>
    <w:p w14:paraId="2389EDCB" w14:textId="77777777" w:rsidR="00474EDF" w:rsidRDefault="00474EDF">
      <w:pPr>
        <w:spacing w:after="0" w:line="276" w:lineRule="auto"/>
        <w:ind w:right="45"/>
        <w:rPr>
          <w:b/>
          <w:color w:val="000000"/>
          <w:sz w:val="24"/>
          <w:szCs w:val="24"/>
        </w:rPr>
      </w:pPr>
    </w:p>
    <w:p w14:paraId="7D745358" w14:textId="77777777" w:rsidR="00474EDF" w:rsidRDefault="004B565F" w:rsidP="0095168B">
      <w:pPr>
        <w:spacing w:after="0" w:line="276" w:lineRule="auto"/>
        <w:ind w:right="45"/>
        <w:jc w:val="both"/>
        <w:rPr>
          <w:sz w:val="24"/>
          <w:szCs w:val="24"/>
        </w:rPr>
      </w:pPr>
      <w:r>
        <w:rPr>
          <w:b/>
          <w:color w:val="000000"/>
          <w:sz w:val="24"/>
          <w:szCs w:val="24"/>
        </w:rPr>
        <w:t>a. Primera Etapa: Integridad de las ofertas y verificación de requisitos mínimos.  Metodología “Cumple/ No Cumple”</w:t>
      </w:r>
    </w:p>
    <w:p w14:paraId="72AE458F" w14:textId="77777777" w:rsidR="00474EDF" w:rsidRDefault="00474EDF">
      <w:pPr>
        <w:spacing w:after="0" w:line="276" w:lineRule="auto"/>
        <w:ind w:right="45"/>
        <w:jc w:val="both"/>
        <w:rPr>
          <w:b/>
          <w:color w:val="000000"/>
          <w:sz w:val="24"/>
          <w:szCs w:val="24"/>
        </w:rPr>
      </w:pPr>
    </w:p>
    <w:p w14:paraId="22AF830D" w14:textId="77777777" w:rsidR="00474EDF" w:rsidRDefault="004B565F">
      <w:pPr>
        <w:spacing w:after="0" w:line="276" w:lineRule="auto"/>
        <w:ind w:right="45"/>
        <w:jc w:val="both"/>
        <w:rPr>
          <w:b/>
          <w:color w:val="000000"/>
          <w:sz w:val="24"/>
          <w:szCs w:val="24"/>
        </w:rPr>
      </w:pPr>
      <w:r>
        <w:rPr>
          <w:b/>
          <w:color w:val="000000"/>
          <w:sz w:val="24"/>
          <w:szCs w:val="24"/>
        </w:rPr>
        <w:t xml:space="preserve">a.1. Integridad de las ofertas.- </w:t>
      </w:r>
      <w:r>
        <w:rPr>
          <w:color w:val="000000"/>
          <w:sz w:val="24"/>
          <w:szCs w:val="24"/>
        </w:rPr>
        <w:t xml:space="preserve">Se revisará que las ofertas incluyan en el formulario único los documentos requeridos en las condiciones particulares del Pliego de Condiciones y los formularios definidos. Aquellas ofertas que contengan </w:t>
      </w:r>
      <w:r>
        <w:rPr>
          <w:sz w:val="24"/>
          <w:szCs w:val="24"/>
        </w:rPr>
        <w:t>los Formularios de la Oferta debidamente elaborados y suscritos</w:t>
      </w:r>
      <w:r>
        <w:rPr>
          <w:color w:val="000000"/>
          <w:sz w:val="24"/>
          <w:szCs w:val="24"/>
        </w:rPr>
        <w:t>, pasarán a la etapa de evaluación “cumple / no cumple”; caso contrario serán rechazadas.</w:t>
      </w:r>
    </w:p>
    <w:p w14:paraId="42434631" w14:textId="77777777" w:rsidR="00474EDF" w:rsidRDefault="00474EDF">
      <w:pPr>
        <w:spacing w:after="0" w:line="276" w:lineRule="auto"/>
        <w:ind w:right="45"/>
        <w:jc w:val="both"/>
        <w:rPr>
          <w:b/>
          <w:color w:val="000000"/>
          <w:sz w:val="24"/>
          <w:szCs w:val="24"/>
        </w:rPr>
      </w:pPr>
    </w:p>
    <w:p w14:paraId="29E88FAF" w14:textId="77777777" w:rsidR="00474EDF" w:rsidRDefault="004B565F">
      <w:pPr>
        <w:spacing w:after="0" w:line="276" w:lineRule="auto"/>
        <w:ind w:right="45"/>
        <w:jc w:val="both"/>
        <w:rPr>
          <w:color w:val="000000"/>
        </w:rPr>
      </w:pPr>
      <w:r>
        <w:rPr>
          <w:b/>
          <w:color w:val="000000"/>
          <w:sz w:val="24"/>
          <w:szCs w:val="24"/>
        </w:rPr>
        <w:t xml:space="preserve">a.2. Verificación de requisitos mínimos y especificaciones técnicas: Evaluación de la oferta técnica (cumple / no cumple).- </w:t>
      </w:r>
      <w:r>
        <w:rPr>
          <w:color w:val="000000"/>
        </w:rPr>
        <w:t>El cumplimiento de los parámetros deberá ser absoluto, de manera afirmativa o negativa.  Solamente aquellas ofertas que cumplieran con todos los parámetros establecidos podrán habilitarse para la siguiente etapa del proceso.</w:t>
      </w:r>
      <w:r>
        <w:t xml:space="preserve"> </w:t>
      </w:r>
      <w:r>
        <w:rPr>
          <w:color w:val="000000"/>
        </w:rPr>
        <w:t>Aquellas ofertas que cumplan integralmente con los parámetros mínimos, pasarán a la etapa de evaluación de ofertas con puntaje, caso contrario serán descalificadas.</w:t>
      </w:r>
    </w:p>
    <w:p w14:paraId="59DCE3CC" w14:textId="77777777" w:rsidR="00474EDF" w:rsidRDefault="00474EDF">
      <w:pPr>
        <w:tabs>
          <w:tab w:val="left" w:pos="2835"/>
        </w:tabs>
        <w:spacing w:after="0" w:line="276" w:lineRule="auto"/>
        <w:ind w:right="45"/>
        <w:jc w:val="both"/>
      </w:pPr>
    </w:p>
    <w:p w14:paraId="0A1BDDEF" w14:textId="77777777" w:rsidR="00474EDF" w:rsidRDefault="004B565F">
      <w:pPr>
        <w:spacing w:after="0" w:line="276" w:lineRule="auto"/>
        <w:ind w:right="45"/>
        <w:jc w:val="both"/>
        <w:rPr>
          <w:color w:val="000000"/>
        </w:rPr>
      </w:pPr>
      <w:r>
        <w:rPr>
          <w:b/>
          <w:color w:val="000000"/>
        </w:rPr>
        <w:t xml:space="preserve">b. Segunda Etapa: Evaluación por puntaje.- </w:t>
      </w:r>
      <w:r>
        <w:rPr>
          <w:color w:val="000000"/>
        </w:rPr>
        <w:t>En esta etapa se procederá a la ponderación valorada de las condiciones diferenciadoras de las ofertas para cada uno de los parámetros señalados en el Pliego, a partir de la acreditación de mejores condiciones que las fijadas como mínimos o máximos.</w:t>
      </w:r>
    </w:p>
    <w:p w14:paraId="2671EE77" w14:textId="77777777" w:rsidR="00C90F91" w:rsidRDefault="00C90F91">
      <w:pPr>
        <w:spacing w:after="0" w:line="276" w:lineRule="auto"/>
        <w:ind w:right="45"/>
        <w:jc w:val="both"/>
        <w:rPr>
          <w:color w:val="000000"/>
        </w:rPr>
      </w:pPr>
    </w:p>
    <w:p w14:paraId="12266DFF" w14:textId="77777777" w:rsidR="00474EDF" w:rsidRDefault="004B565F">
      <w:pPr>
        <w:spacing w:after="0" w:line="276" w:lineRule="auto"/>
        <w:jc w:val="both"/>
        <w:rPr>
          <w:b/>
          <w:sz w:val="24"/>
          <w:szCs w:val="24"/>
        </w:rPr>
      </w:pPr>
      <w:r>
        <w:rPr>
          <w:b/>
          <w:sz w:val="24"/>
          <w:szCs w:val="24"/>
        </w:rPr>
        <w:t>III.3. PARTICIPANTES:</w:t>
      </w:r>
    </w:p>
    <w:p w14:paraId="675684C2" w14:textId="77777777" w:rsidR="00474EDF" w:rsidRDefault="00474EDF">
      <w:pPr>
        <w:spacing w:after="0" w:line="276" w:lineRule="auto"/>
        <w:jc w:val="both"/>
        <w:rPr>
          <w:sz w:val="24"/>
          <w:szCs w:val="24"/>
        </w:rPr>
      </w:pPr>
    </w:p>
    <w:p w14:paraId="7D2FFE5C" w14:textId="77777777" w:rsidR="00474EDF" w:rsidRDefault="004B565F">
      <w:pPr>
        <w:spacing w:after="0" w:line="276" w:lineRule="auto"/>
        <w:jc w:val="both"/>
        <w:rPr>
          <w:sz w:val="24"/>
          <w:szCs w:val="24"/>
        </w:rPr>
      </w:pPr>
      <w:r>
        <w:rPr>
          <w:sz w:val="24"/>
          <w:szCs w:val="24"/>
        </w:rPr>
        <w:t xml:space="preserve">Para el cumplimiento del objeto de la delegación de gestión, se requiere que las personas naturales o jurídicas, públicas o privadas, nacionales o extranjeras asociaciones de estas o consorcios, legalmente constituidos y capaces para contratar, que demuestren su domicilio dentro del territorio nacional de acuerdo a la norma vigente, y que tengan interés en participar en este procedimiento y que cumplan con los requisitos previstos en estos documentos. </w:t>
      </w:r>
    </w:p>
    <w:p w14:paraId="353E013D" w14:textId="77777777" w:rsidR="00474EDF" w:rsidRDefault="00474EDF">
      <w:pPr>
        <w:spacing w:after="0" w:line="276" w:lineRule="auto"/>
        <w:jc w:val="both"/>
        <w:rPr>
          <w:sz w:val="24"/>
          <w:szCs w:val="24"/>
        </w:rPr>
      </w:pPr>
    </w:p>
    <w:p w14:paraId="26C257B4" w14:textId="77777777" w:rsidR="00474EDF" w:rsidRDefault="004B565F">
      <w:pPr>
        <w:spacing w:after="0" w:line="276" w:lineRule="auto"/>
        <w:jc w:val="both"/>
        <w:rPr>
          <w:sz w:val="24"/>
          <w:szCs w:val="24"/>
        </w:rPr>
      </w:pPr>
      <w:r>
        <w:rPr>
          <w:sz w:val="24"/>
          <w:szCs w:val="24"/>
        </w:rPr>
        <w:lastRenderedPageBreak/>
        <w:t>En el caso de que participen empresas extranjeras, sea individualmente o como parte de un consorcio, previo a la firma del Contrato, deberán cumplir con lo previsto en el artículo 6 de la Ley de Compañías, para que cumpla todas y cada una de las obligaciones derivadas del proceso precontractual y del referido Contrato.</w:t>
      </w:r>
    </w:p>
    <w:p w14:paraId="3E14E19D" w14:textId="77777777" w:rsidR="00AD25F5" w:rsidRDefault="00AD25F5">
      <w:pPr>
        <w:spacing w:after="0" w:line="276" w:lineRule="auto"/>
        <w:jc w:val="both"/>
        <w:rPr>
          <w:sz w:val="24"/>
          <w:szCs w:val="24"/>
        </w:rPr>
      </w:pPr>
    </w:p>
    <w:p w14:paraId="08AB665E" w14:textId="730845CC" w:rsidR="00474EDF" w:rsidRDefault="00474EDF">
      <w:pPr>
        <w:spacing w:after="0" w:line="276" w:lineRule="auto"/>
        <w:jc w:val="both"/>
        <w:rPr>
          <w:sz w:val="24"/>
          <w:szCs w:val="24"/>
        </w:rPr>
      </w:pPr>
    </w:p>
    <w:p w14:paraId="3282CCB0" w14:textId="77777777" w:rsidR="00474EDF" w:rsidRDefault="004B565F" w:rsidP="00AD25F5">
      <w:pPr>
        <w:pBdr>
          <w:top w:val="nil"/>
          <w:left w:val="nil"/>
          <w:bottom w:val="nil"/>
          <w:right w:val="nil"/>
          <w:between w:val="nil"/>
        </w:pBdr>
        <w:spacing w:after="0" w:line="276" w:lineRule="auto"/>
        <w:ind w:left="420" w:hanging="420"/>
        <w:jc w:val="both"/>
        <w:rPr>
          <w:b/>
          <w:color w:val="000000"/>
          <w:sz w:val="24"/>
          <w:szCs w:val="24"/>
        </w:rPr>
      </w:pPr>
      <w:r>
        <w:rPr>
          <w:b/>
          <w:color w:val="000000"/>
          <w:sz w:val="24"/>
          <w:szCs w:val="24"/>
        </w:rPr>
        <w:t>III.4. INHABILIDADES:</w:t>
      </w:r>
    </w:p>
    <w:p w14:paraId="5EF339AD" w14:textId="1F6A8D23" w:rsidR="00474EDF" w:rsidRDefault="00474EDF">
      <w:pPr>
        <w:spacing w:after="0" w:line="276" w:lineRule="auto"/>
        <w:jc w:val="both"/>
        <w:rPr>
          <w:sz w:val="24"/>
          <w:szCs w:val="24"/>
        </w:rPr>
      </w:pPr>
    </w:p>
    <w:p w14:paraId="33F89577" w14:textId="77777777" w:rsidR="00474EDF" w:rsidRDefault="004B565F">
      <w:pPr>
        <w:spacing w:after="0" w:line="276" w:lineRule="auto"/>
        <w:jc w:val="both"/>
        <w:rPr>
          <w:sz w:val="24"/>
          <w:szCs w:val="24"/>
        </w:rPr>
      </w:pPr>
      <w:r>
        <w:rPr>
          <w:sz w:val="24"/>
          <w:szCs w:val="24"/>
        </w:rPr>
        <w:t xml:space="preserve">No podrán participar en el presente procedimiento precontractual, por sí o por interpuesta persona, las personas que incurran en las inhabilidades generales y especiales, de acuerdo a los artículos 62 y 63 de la LOSNCP, y 110 y 111 del Reglamento General de la LOSNCP. </w:t>
      </w:r>
    </w:p>
    <w:p w14:paraId="628AB41F" w14:textId="77777777" w:rsidR="00474EDF" w:rsidRDefault="00474EDF">
      <w:pPr>
        <w:spacing w:after="0" w:line="276" w:lineRule="auto"/>
        <w:jc w:val="both"/>
        <w:rPr>
          <w:sz w:val="24"/>
          <w:szCs w:val="24"/>
        </w:rPr>
      </w:pPr>
    </w:p>
    <w:p w14:paraId="7E2CE472" w14:textId="77777777" w:rsidR="00474EDF" w:rsidRDefault="004B565F">
      <w:pPr>
        <w:spacing w:after="0" w:line="276" w:lineRule="auto"/>
        <w:jc w:val="both"/>
        <w:rPr>
          <w:sz w:val="24"/>
          <w:szCs w:val="24"/>
        </w:rPr>
      </w:pPr>
      <w:r>
        <w:rPr>
          <w:sz w:val="24"/>
          <w:szCs w:val="24"/>
        </w:rPr>
        <w:t xml:space="preserve">A fin de dar cumplimiento a estos requisitos, los OFERENTES deberán declarar bajo juramento que no están incursos en las mencionadas prohibiciones. La declaración se entenderá prestada con la firma de la carta de presentación de sus OFERTAS. En caso de que el GAD verificara la ilegalidad de lo declarado esta podrá dar por terminado la relación contractual en caso de que el oferente sea el adjudicado, sin perjuicio de seguir con las acciones legales que corresponda. </w:t>
      </w:r>
    </w:p>
    <w:p w14:paraId="1B44EBCB" w14:textId="77777777" w:rsidR="00474EDF" w:rsidRDefault="00474EDF">
      <w:pPr>
        <w:spacing w:after="0" w:line="276" w:lineRule="auto"/>
        <w:jc w:val="both"/>
        <w:rPr>
          <w:sz w:val="24"/>
          <w:szCs w:val="24"/>
        </w:rPr>
      </w:pPr>
    </w:p>
    <w:p w14:paraId="3E168052" w14:textId="77777777" w:rsidR="00474EDF" w:rsidRDefault="004B565F" w:rsidP="00AD25F5">
      <w:pPr>
        <w:pBdr>
          <w:top w:val="nil"/>
          <w:left w:val="nil"/>
          <w:bottom w:val="nil"/>
          <w:right w:val="nil"/>
          <w:between w:val="nil"/>
        </w:pBdr>
        <w:spacing w:after="0" w:line="276" w:lineRule="auto"/>
        <w:ind w:left="420" w:hanging="420"/>
        <w:jc w:val="both"/>
        <w:rPr>
          <w:b/>
          <w:color w:val="000000"/>
          <w:sz w:val="24"/>
          <w:szCs w:val="24"/>
        </w:rPr>
      </w:pPr>
      <w:r>
        <w:rPr>
          <w:b/>
          <w:color w:val="000000"/>
          <w:sz w:val="24"/>
          <w:szCs w:val="24"/>
        </w:rPr>
        <w:t>III.5. MODELOS OBLIGATORIOS DE FORMULARIOS:</w:t>
      </w:r>
    </w:p>
    <w:p w14:paraId="00459EC3" w14:textId="77777777" w:rsidR="00474EDF" w:rsidRDefault="00474EDF">
      <w:pPr>
        <w:spacing w:after="0" w:line="276" w:lineRule="auto"/>
        <w:jc w:val="both"/>
        <w:rPr>
          <w:sz w:val="24"/>
          <w:szCs w:val="24"/>
        </w:rPr>
      </w:pPr>
    </w:p>
    <w:p w14:paraId="09E85192" w14:textId="77777777" w:rsidR="00474EDF" w:rsidRDefault="004B565F">
      <w:pPr>
        <w:spacing w:after="0" w:line="276" w:lineRule="auto"/>
        <w:jc w:val="both"/>
        <w:rPr>
          <w:sz w:val="24"/>
          <w:szCs w:val="24"/>
        </w:rPr>
      </w:pPr>
      <w:r>
        <w:rPr>
          <w:sz w:val="24"/>
          <w:szCs w:val="24"/>
        </w:rPr>
        <w:t xml:space="preserve">El oferente, de forma obligatoria, presentara su oferta utilizando los formularios y formatos establecidos en los presentes pliegos. </w:t>
      </w:r>
    </w:p>
    <w:p w14:paraId="308E0065" w14:textId="77777777" w:rsidR="00474EDF" w:rsidRDefault="00474EDF">
      <w:pPr>
        <w:spacing w:after="0" w:line="276" w:lineRule="auto"/>
        <w:jc w:val="both"/>
        <w:rPr>
          <w:sz w:val="24"/>
          <w:szCs w:val="24"/>
        </w:rPr>
      </w:pPr>
    </w:p>
    <w:p w14:paraId="52B1E6F1" w14:textId="77777777" w:rsidR="00474EDF" w:rsidRDefault="004B565F">
      <w:pPr>
        <w:spacing w:after="0" w:line="276" w:lineRule="auto"/>
        <w:jc w:val="both"/>
        <w:rPr>
          <w:sz w:val="24"/>
          <w:szCs w:val="24"/>
        </w:rPr>
      </w:pPr>
      <w:r>
        <w:rPr>
          <w:sz w:val="24"/>
          <w:szCs w:val="24"/>
        </w:rPr>
        <w:t>Los oferentes deberán revisar cuidadosamente los pliegos y cumplir con todos los requisitos solicitados en ellos. La omisión o descuido del oferente al revisar los documentos no le relevará de sus obligaciones con relación a su oferta, y puede ser causa de descalificación.</w:t>
      </w:r>
    </w:p>
    <w:p w14:paraId="0DF5885A" w14:textId="77777777" w:rsidR="00474EDF" w:rsidRDefault="00474EDF">
      <w:pPr>
        <w:pBdr>
          <w:top w:val="nil"/>
          <w:left w:val="nil"/>
          <w:bottom w:val="nil"/>
          <w:right w:val="nil"/>
          <w:between w:val="nil"/>
        </w:pBdr>
        <w:spacing w:after="0" w:line="276" w:lineRule="auto"/>
        <w:ind w:left="420" w:hanging="720"/>
        <w:jc w:val="both"/>
        <w:rPr>
          <w:b/>
          <w:color w:val="000000"/>
          <w:sz w:val="24"/>
          <w:szCs w:val="24"/>
        </w:rPr>
      </w:pPr>
    </w:p>
    <w:p w14:paraId="1F7CA9EE" w14:textId="77777777" w:rsidR="00474EDF" w:rsidRDefault="004B565F" w:rsidP="00AD25F5">
      <w:pPr>
        <w:pBdr>
          <w:top w:val="nil"/>
          <w:left w:val="nil"/>
          <w:bottom w:val="nil"/>
          <w:right w:val="nil"/>
          <w:between w:val="nil"/>
        </w:pBdr>
        <w:spacing w:after="0" w:line="276" w:lineRule="auto"/>
        <w:ind w:left="420" w:hanging="420"/>
        <w:jc w:val="both"/>
        <w:rPr>
          <w:b/>
          <w:color w:val="000000"/>
          <w:sz w:val="24"/>
          <w:szCs w:val="24"/>
        </w:rPr>
      </w:pPr>
      <w:r>
        <w:rPr>
          <w:b/>
          <w:color w:val="000000"/>
          <w:sz w:val="24"/>
          <w:szCs w:val="24"/>
        </w:rPr>
        <w:t>III.6. ETAPA DE ACLARACIONES:</w:t>
      </w:r>
    </w:p>
    <w:p w14:paraId="0C8FE302" w14:textId="77777777" w:rsidR="00474EDF" w:rsidRDefault="00474EDF">
      <w:pPr>
        <w:spacing w:after="0" w:line="276" w:lineRule="auto"/>
        <w:jc w:val="both"/>
        <w:rPr>
          <w:b/>
          <w:sz w:val="24"/>
          <w:szCs w:val="24"/>
        </w:rPr>
      </w:pPr>
    </w:p>
    <w:p w14:paraId="07048B83" w14:textId="77777777" w:rsidR="00474EDF" w:rsidRDefault="004B565F">
      <w:pPr>
        <w:spacing w:after="0" w:line="276" w:lineRule="auto"/>
        <w:jc w:val="both"/>
        <w:rPr>
          <w:sz w:val="24"/>
          <w:szCs w:val="24"/>
        </w:rPr>
      </w:pPr>
      <w:r>
        <w:rPr>
          <w:sz w:val="24"/>
          <w:szCs w:val="24"/>
        </w:rPr>
        <w:t xml:space="preserve">En la convocatoria al concurso público se detallará necesariamente un período para que los gestores interesados realicen preguntas y soliciten aclaraciones en relación al </w:t>
      </w:r>
      <w:r w:rsidRPr="00C90F91">
        <w:rPr>
          <w:sz w:val="24"/>
          <w:szCs w:val="24"/>
        </w:rPr>
        <w:t>proceso, tanto técnicas como económica</w:t>
      </w:r>
      <w:r w:rsidR="003D7D27" w:rsidRPr="00C90F91">
        <w:rPr>
          <w:sz w:val="24"/>
          <w:szCs w:val="24"/>
        </w:rPr>
        <w:t>s, a través del correo electrónico señalado para el efecto.</w:t>
      </w:r>
    </w:p>
    <w:p w14:paraId="5468D484" w14:textId="77777777" w:rsidR="00474EDF" w:rsidRDefault="004B565F">
      <w:pPr>
        <w:tabs>
          <w:tab w:val="left" w:pos="915"/>
        </w:tabs>
        <w:spacing w:after="0" w:line="276" w:lineRule="auto"/>
        <w:jc w:val="both"/>
        <w:rPr>
          <w:sz w:val="24"/>
          <w:szCs w:val="24"/>
        </w:rPr>
      </w:pPr>
      <w:r>
        <w:rPr>
          <w:sz w:val="24"/>
          <w:szCs w:val="24"/>
        </w:rPr>
        <w:tab/>
      </w:r>
    </w:p>
    <w:p w14:paraId="54ADA112" w14:textId="55B52C17" w:rsidR="00474EDF" w:rsidRDefault="004B565F" w:rsidP="00AD25F5">
      <w:pPr>
        <w:pBdr>
          <w:top w:val="nil"/>
          <w:left w:val="nil"/>
          <w:bottom w:val="nil"/>
          <w:right w:val="nil"/>
          <w:between w:val="nil"/>
        </w:pBdr>
        <w:spacing w:after="0" w:line="276" w:lineRule="auto"/>
        <w:ind w:left="420" w:hanging="420"/>
        <w:jc w:val="both"/>
        <w:rPr>
          <w:b/>
          <w:color w:val="000000"/>
          <w:sz w:val="24"/>
          <w:szCs w:val="24"/>
        </w:rPr>
      </w:pPr>
      <w:r>
        <w:rPr>
          <w:b/>
          <w:color w:val="000000"/>
          <w:sz w:val="24"/>
          <w:szCs w:val="24"/>
        </w:rPr>
        <w:lastRenderedPageBreak/>
        <w:t>III.7. MODIFICACIONES DE LOS PLIEGOS:</w:t>
      </w:r>
    </w:p>
    <w:p w14:paraId="24091691" w14:textId="226946EC" w:rsidR="00474EDF" w:rsidRDefault="00474EDF">
      <w:pPr>
        <w:spacing w:after="0" w:line="276" w:lineRule="auto"/>
        <w:jc w:val="both"/>
        <w:rPr>
          <w:sz w:val="24"/>
          <w:szCs w:val="24"/>
        </w:rPr>
      </w:pPr>
    </w:p>
    <w:p w14:paraId="0BB38927" w14:textId="77777777" w:rsidR="00474EDF" w:rsidRDefault="004B565F">
      <w:pPr>
        <w:spacing w:after="0" w:line="276" w:lineRule="auto"/>
        <w:jc w:val="both"/>
        <w:rPr>
          <w:sz w:val="24"/>
          <w:szCs w:val="24"/>
        </w:rPr>
      </w:pPr>
      <w:r>
        <w:rPr>
          <w:sz w:val="24"/>
          <w:szCs w:val="24"/>
        </w:rPr>
        <w:t xml:space="preserve">La Comisión de Evaluación podrá emitir aclaraciones o modificaciones de los pliegos, por propia iniciativa o a pedido de los participantes, modificaciones que deberán ser evidenciadas mediante acta, hasta el término máximo de responder preguntas o realizar aclaraciones. </w:t>
      </w:r>
    </w:p>
    <w:p w14:paraId="2518562F" w14:textId="77777777" w:rsidR="00474EDF" w:rsidRDefault="004B565F">
      <w:pPr>
        <w:spacing w:after="0" w:line="276" w:lineRule="auto"/>
        <w:jc w:val="both"/>
        <w:rPr>
          <w:sz w:val="24"/>
          <w:szCs w:val="24"/>
        </w:rPr>
      </w:pPr>
      <w:r>
        <w:rPr>
          <w:sz w:val="24"/>
          <w:szCs w:val="24"/>
        </w:rPr>
        <w:t xml:space="preserve">Así mismo, la Comisión de Evaluación podrá cambiar el cronograma con la motivación respectiva; el cambio será publicado en el portal web del Gobierno Autónomo Descentralizado y podrá publicarse hasta la fecha límite de la etapa de respuestas y aclaraciones. </w:t>
      </w:r>
    </w:p>
    <w:p w14:paraId="31AF0ED6" w14:textId="77777777" w:rsidR="00474EDF" w:rsidRDefault="00474EDF">
      <w:pPr>
        <w:spacing w:after="0" w:line="276" w:lineRule="auto"/>
        <w:jc w:val="both"/>
        <w:rPr>
          <w:sz w:val="24"/>
          <w:szCs w:val="24"/>
        </w:rPr>
      </w:pPr>
    </w:p>
    <w:p w14:paraId="23D8EAD8" w14:textId="77777777" w:rsidR="00474EDF" w:rsidRDefault="004B565F">
      <w:pPr>
        <w:spacing w:after="0" w:line="276" w:lineRule="auto"/>
        <w:jc w:val="both"/>
        <w:rPr>
          <w:sz w:val="24"/>
          <w:szCs w:val="24"/>
        </w:rPr>
      </w:pPr>
      <w:r>
        <w:rPr>
          <w:sz w:val="24"/>
          <w:szCs w:val="24"/>
        </w:rPr>
        <w:t xml:space="preserve">Si un OFERENTE encontrare una contradicción o error en estos PLIEGOS DE CONCURSO </w:t>
      </w:r>
      <w:r w:rsidRPr="00C90F91">
        <w:rPr>
          <w:sz w:val="24"/>
          <w:szCs w:val="24"/>
        </w:rPr>
        <w:t xml:space="preserve">PÚBLICO durante la etapa de preguntas y aclaraciones deberá informarlo </w:t>
      </w:r>
      <w:r w:rsidR="003D7D27" w:rsidRPr="00C90F91">
        <w:rPr>
          <w:sz w:val="24"/>
          <w:szCs w:val="24"/>
        </w:rPr>
        <w:t>a través del correo electrónico establecido para el efecto por el Municipio de Loja</w:t>
      </w:r>
      <w:r w:rsidRPr="00C90F91">
        <w:rPr>
          <w:sz w:val="24"/>
          <w:szCs w:val="24"/>
        </w:rPr>
        <w:t>, para aclarar o</w:t>
      </w:r>
      <w:r>
        <w:rPr>
          <w:sz w:val="24"/>
          <w:szCs w:val="24"/>
        </w:rPr>
        <w:t xml:space="preserve"> corregir, de ser necesario. Luego de la fecha límite de la mencionada etapa el oferente ha comprendido plenamente los presentes pliegos y por lo tanto se somete en forma integral a las condiciones de los mismos. </w:t>
      </w:r>
    </w:p>
    <w:p w14:paraId="53B61A0D" w14:textId="77777777" w:rsidR="00474EDF" w:rsidRDefault="00474EDF">
      <w:pPr>
        <w:spacing w:after="0" w:line="276" w:lineRule="auto"/>
        <w:jc w:val="both"/>
        <w:rPr>
          <w:sz w:val="24"/>
          <w:szCs w:val="24"/>
        </w:rPr>
      </w:pPr>
    </w:p>
    <w:p w14:paraId="0C12420D" w14:textId="77777777" w:rsidR="00474EDF" w:rsidRDefault="004B565F" w:rsidP="00AD25F5">
      <w:pPr>
        <w:pBdr>
          <w:top w:val="nil"/>
          <w:left w:val="nil"/>
          <w:bottom w:val="nil"/>
          <w:right w:val="nil"/>
          <w:between w:val="nil"/>
        </w:pBdr>
        <w:spacing w:after="0" w:line="276" w:lineRule="auto"/>
        <w:ind w:left="420" w:hanging="420"/>
        <w:jc w:val="both"/>
        <w:rPr>
          <w:b/>
          <w:color w:val="000000"/>
          <w:sz w:val="24"/>
          <w:szCs w:val="24"/>
        </w:rPr>
      </w:pPr>
      <w:r>
        <w:rPr>
          <w:b/>
          <w:color w:val="000000"/>
          <w:sz w:val="24"/>
          <w:szCs w:val="24"/>
        </w:rPr>
        <w:t>III.8. CONVALIDACIÓN DE ERRORES:</w:t>
      </w:r>
    </w:p>
    <w:p w14:paraId="337C95EF" w14:textId="77777777" w:rsidR="00474EDF" w:rsidRDefault="00474EDF">
      <w:pPr>
        <w:spacing w:after="0" w:line="276" w:lineRule="auto"/>
        <w:jc w:val="both"/>
        <w:rPr>
          <w:sz w:val="24"/>
          <w:szCs w:val="24"/>
        </w:rPr>
      </w:pPr>
    </w:p>
    <w:p w14:paraId="4D90C7EB" w14:textId="77777777" w:rsidR="00474EDF" w:rsidRDefault="004B565F">
      <w:pPr>
        <w:spacing w:after="0" w:line="276" w:lineRule="auto"/>
        <w:jc w:val="both"/>
        <w:rPr>
          <w:sz w:val="24"/>
          <w:szCs w:val="24"/>
        </w:rPr>
      </w:pPr>
      <w:r>
        <w:rPr>
          <w:sz w:val="24"/>
          <w:szCs w:val="24"/>
        </w:rPr>
        <w:t>Si se presentaren errores de forma en las ofertas, estos errores podrán ser convalidados por el oferente dentro del término establecido en el calendario del proceso. Así mismo, dentro del período de convalidación, los oferentes podrán integrar a su oferta documentos adicionales que no impliquen modificación del objeto de la misma.</w:t>
      </w:r>
    </w:p>
    <w:p w14:paraId="465250E5" w14:textId="3BD29A09" w:rsidR="00474EDF" w:rsidRDefault="00474EDF">
      <w:pPr>
        <w:spacing w:after="0" w:line="276" w:lineRule="auto"/>
        <w:jc w:val="both"/>
        <w:rPr>
          <w:sz w:val="24"/>
          <w:szCs w:val="24"/>
        </w:rPr>
      </w:pPr>
    </w:p>
    <w:p w14:paraId="5EF648D1" w14:textId="196C1DFE" w:rsidR="00474EDF" w:rsidRDefault="004B565F">
      <w:pPr>
        <w:spacing w:after="0" w:line="276" w:lineRule="auto"/>
        <w:jc w:val="both"/>
        <w:rPr>
          <w:sz w:val="24"/>
          <w:szCs w:val="24"/>
        </w:rPr>
      </w:pPr>
      <w:r>
        <w:rPr>
          <w:sz w:val="24"/>
          <w:szCs w:val="24"/>
        </w:rPr>
        <w:t>La Comisión de Evaluación está obligada a analizar en profundidad cada una de las ofertas presentadas, a fin de determinar todos los errores de forma existentes en ellas, respecto de los cuales notificará a los oferentes el requerimiento de convalidación respectivo. Los oferentes notificados podrán convalidar tales errores.</w:t>
      </w:r>
    </w:p>
    <w:p w14:paraId="29545BC9" w14:textId="63C76121" w:rsidR="00474EDF" w:rsidRDefault="00474EDF">
      <w:pPr>
        <w:spacing w:after="0" w:line="276" w:lineRule="auto"/>
        <w:jc w:val="both"/>
        <w:rPr>
          <w:sz w:val="24"/>
          <w:szCs w:val="24"/>
        </w:rPr>
      </w:pPr>
    </w:p>
    <w:p w14:paraId="2451EA0A" w14:textId="77777777" w:rsidR="00474EDF" w:rsidRDefault="004B565F" w:rsidP="00AD25F5">
      <w:pPr>
        <w:pBdr>
          <w:top w:val="nil"/>
          <w:left w:val="nil"/>
          <w:bottom w:val="nil"/>
          <w:right w:val="nil"/>
          <w:between w:val="nil"/>
        </w:pBdr>
        <w:spacing w:after="0" w:line="276" w:lineRule="auto"/>
        <w:ind w:left="420" w:hanging="420"/>
        <w:jc w:val="both"/>
        <w:rPr>
          <w:b/>
          <w:color w:val="000000"/>
          <w:sz w:val="24"/>
          <w:szCs w:val="24"/>
        </w:rPr>
      </w:pPr>
      <w:r>
        <w:rPr>
          <w:b/>
          <w:color w:val="000000"/>
          <w:sz w:val="24"/>
          <w:szCs w:val="24"/>
        </w:rPr>
        <w:t>III.9. CANCELACIÓN DEL PROCEDIMIENTO:</w:t>
      </w:r>
    </w:p>
    <w:p w14:paraId="758C4810" w14:textId="77777777" w:rsidR="00474EDF" w:rsidRDefault="00474EDF">
      <w:pPr>
        <w:spacing w:after="0" w:line="276" w:lineRule="auto"/>
        <w:jc w:val="both"/>
        <w:rPr>
          <w:sz w:val="24"/>
          <w:szCs w:val="24"/>
        </w:rPr>
      </w:pPr>
    </w:p>
    <w:p w14:paraId="21B58420" w14:textId="77777777" w:rsidR="00474EDF" w:rsidRDefault="004B565F">
      <w:pPr>
        <w:spacing w:after="0" w:line="276" w:lineRule="auto"/>
        <w:jc w:val="both"/>
        <w:rPr>
          <w:sz w:val="24"/>
          <w:szCs w:val="24"/>
        </w:rPr>
      </w:pPr>
      <w:r>
        <w:rPr>
          <w:sz w:val="24"/>
          <w:szCs w:val="24"/>
        </w:rPr>
        <w:t xml:space="preserve">En cualquier momento comprendido entre la convocatoria y hasta 24 horas antes de la fecha de presentación de las ofertas, la Comisión de Evaluación podrá solicitar la cancelación del procedimiento, y el Alcalde o su delegado mediante resolución debidamente motivada lo podrá cancelar, sin que esta cancelación de procedimiento </w:t>
      </w:r>
      <w:r>
        <w:rPr>
          <w:sz w:val="24"/>
          <w:szCs w:val="24"/>
        </w:rPr>
        <w:lastRenderedPageBreak/>
        <w:t xml:space="preserve">le otorgue derecho alguno a los oferentes o posibles oferentes, por lo que los interesados no tendrán nada que reclamar al respecto. </w:t>
      </w:r>
    </w:p>
    <w:p w14:paraId="4B9A9245" w14:textId="77777777" w:rsidR="00474EDF" w:rsidRDefault="00474EDF">
      <w:pPr>
        <w:spacing w:after="0" w:line="276" w:lineRule="auto"/>
        <w:jc w:val="both"/>
        <w:rPr>
          <w:sz w:val="24"/>
          <w:szCs w:val="24"/>
        </w:rPr>
      </w:pPr>
    </w:p>
    <w:p w14:paraId="03EA4852" w14:textId="77777777" w:rsidR="00474EDF" w:rsidRDefault="004B565F" w:rsidP="00AD25F5">
      <w:pPr>
        <w:pBdr>
          <w:top w:val="nil"/>
          <w:left w:val="nil"/>
          <w:bottom w:val="nil"/>
          <w:right w:val="nil"/>
          <w:between w:val="nil"/>
        </w:pBdr>
        <w:spacing w:after="0" w:line="276" w:lineRule="auto"/>
        <w:ind w:left="420" w:hanging="420"/>
        <w:jc w:val="both"/>
        <w:rPr>
          <w:b/>
          <w:color w:val="000000"/>
          <w:sz w:val="24"/>
          <w:szCs w:val="24"/>
        </w:rPr>
      </w:pPr>
      <w:r>
        <w:rPr>
          <w:b/>
          <w:color w:val="000000"/>
          <w:sz w:val="24"/>
          <w:szCs w:val="24"/>
        </w:rPr>
        <w:t>III.10. DECLARATORIA DE PROCEDIMIENTO DESIERTO:</w:t>
      </w:r>
    </w:p>
    <w:p w14:paraId="4DE530CE" w14:textId="72E6103E" w:rsidR="00474EDF" w:rsidRDefault="00474EDF">
      <w:pPr>
        <w:spacing w:after="0" w:line="276" w:lineRule="auto"/>
        <w:jc w:val="both"/>
        <w:rPr>
          <w:sz w:val="24"/>
          <w:szCs w:val="24"/>
        </w:rPr>
      </w:pPr>
    </w:p>
    <w:p w14:paraId="6C8E1F75" w14:textId="77777777" w:rsidR="00474EDF" w:rsidRDefault="004B565F">
      <w:pPr>
        <w:spacing w:after="0" w:line="276" w:lineRule="auto"/>
        <w:jc w:val="both"/>
        <w:rPr>
          <w:sz w:val="24"/>
          <w:szCs w:val="24"/>
        </w:rPr>
      </w:pPr>
      <w:r>
        <w:rPr>
          <w:sz w:val="24"/>
          <w:szCs w:val="24"/>
        </w:rPr>
        <w:t xml:space="preserve">El Alcalde o su delegado, antes de resolver la adjudicación, podrá declarar desierto el procedimiento, en los casos previstos en el artículo 33 de la LOSNCP. </w:t>
      </w:r>
    </w:p>
    <w:p w14:paraId="43B8553B" w14:textId="77777777" w:rsidR="00474EDF" w:rsidRDefault="004B565F">
      <w:pPr>
        <w:spacing w:after="0" w:line="276" w:lineRule="auto"/>
        <w:jc w:val="both"/>
        <w:rPr>
          <w:sz w:val="24"/>
          <w:szCs w:val="24"/>
        </w:rPr>
      </w:pPr>
      <w:r>
        <w:rPr>
          <w:sz w:val="24"/>
          <w:szCs w:val="24"/>
        </w:rPr>
        <w:t xml:space="preserve">Dicha declaratoria se realizará previo informe de la Comisión de Evaluación. Una vez declarado desierto el procedimiento, el Alcalde podrá disponer su archivo o reapertura. </w:t>
      </w:r>
    </w:p>
    <w:p w14:paraId="11AA85EA" w14:textId="77777777" w:rsidR="00474EDF" w:rsidRDefault="00474EDF">
      <w:pPr>
        <w:spacing w:after="0" w:line="276" w:lineRule="auto"/>
        <w:jc w:val="both"/>
        <w:rPr>
          <w:sz w:val="24"/>
          <w:szCs w:val="24"/>
        </w:rPr>
      </w:pPr>
    </w:p>
    <w:p w14:paraId="55E00E70" w14:textId="77777777" w:rsidR="00474EDF" w:rsidRDefault="004B565F" w:rsidP="00AD25F5">
      <w:pPr>
        <w:pBdr>
          <w:top w:val="nil"/>
          <w:left w:val="nil"/>
          <w:bottom w:val="nil"/>
          <w:right w:val="nil"/>
          <w:between w:val="nil"/>
        </w:pBdr>
        <w:spacing w:after="0" w:line="276" w:lineRule="auto"/>
        <w:ind w:left="420" w:hanging="420"/>
        <w:jc w:val="both"/>
        <w:rPr>
          <w:b/>
          <w:color w:val="000000"/>
          <w:sz w:val="24"/>
          <w:szCs w:val="24"/>
        </w:rPr>
      </w:pPr>
      <w:r>
        <w:rPr>
          <w:b/>
          <w:color w:val="000000"/>
          <w:sz w:val="24"/>
          <w:szCs w:val="24"/>
        </w:rPr>
        <w:t>III.11. ADJUDICATARIO FALLIDO:</w:t>
      </w:r>
    </w:p>
    <w:p w14:paraId="0F96D3E1" w14:textId="7F0A11E1" w:rsidR="00474EDF" w:rsidRDefault="00474EDF">
      <w:pPr>
        <w:spacing w:after="0" w:line="276" w:lineRule="auto"/>
        <w:jc w:val="both"/>
        <w:rPr>
          <w:sz w:val="24"/>
          <w:szCs w:val="24"/>
        </w:rPr>
      </w:pPr>
    </w:p>
    <w:p w14:paraId="284B1583" w14:textId="77777777" w:rsidR="00474EDF" w:rsidRDefault="004B565F">
      <w:pPr>
        <w:spacing w:after="0" w:line="276" w:lineRule="auto"/>
        <w:jc w:val="both"/>
        <w:rPr>
          <w:sz w:val="24"/>
          <w:szCs w:val="24"/>
        </w:rPr>
      </w:pPr>
      <w:r w:rsidRPr="00AD214B">
        <w:rPr>
          <w:sz w:val="24"/>
          <w:szCs w:val="24"/>
        </w:rPr>
        <w:t>En caso de que el adjudicatario no celebrare el contrato dentro del término legal, por causas que le sean imputables, el Alcalde o su delegado, lo declarará adjudicatario fallido</w:t>
      </w:r>
      <w:r w:rsidR="003D7D27" w:rsidRPr="00AD214B">
        <w:rPr>
          <w:sz w:val="24"/>
          <w:szCs w:val="24"/>
        </w:rPr>
        <w:t xml:space="preserve"> y se solicitara al SERCOP el registro correspondiente.</w:t>
      </w:r>
      <w:r>
        <w:rPr>
          <w:sz w:val="24"/>
          <w:szCs w:val="24"/>
        </w:rPr>
        <w:t xml:space="preserve"> </w:t>
      </w:r>
    </w:p>
    <w:p w14:paraId="638513F6" w14:textId="77777777" w:rsidR="00474EDF" w:rsidRDefault="00474EDF">
      <w:pPr>
        <w:spacing w:after="0" w:line="276" w:lineRule="auto"/>
        <w:jc w:val="both"/>
        <w:rPr>
          <w:sz w:val="24"/>
          <w:szCs w:val="24"/>
        </w:rPr>
      </w:pPr>
    </w:p>
    <w:p w14:paraId="035BA840" w14:textId="405CF294" w:rsidR="00474EDF" w:rsidRDefault="004B565F">
      <w:pPr>
        <w:spacing w:after="0" w:line="276" w:lineRule="auto"/>
        <w:jc w:val="both"/>
        <w:rPr>
          <w:sz w:val="24"/>
          <w:szCs w:val="24"/>
        </w:rPr>
      </w:pPr>
      <w:r w:rsidRPr="00B113A0">
        <w:rPr>
          <w:sz w:val="24"/>
          <w:szCs w:val="24"/>
        </w:rPr>
        <w:t xml:space="preserve">El Alcalde o su delegado </w:t>
      </w:r>
      <w:r w:rsidR="00AD25F5" w:rsidRPr="00B113A0">
        <w:rPr>
          <w:sz w:val="24"/>
          <w:szCs w:val="24"/>
        </w:rPr>
        <w:t>podrán</w:t>
      </w:r>
      <w:r w:rsidRPr="00B113A0">
        <w:rPr>
          <w:sz w:val="24"/>
          <w:szCs w:val="24"/>
        </w:rPr>
        <w:t xml:space="preserve"> llamar al oferente habilitado que ocupó el segundo lugar en el orden de prelación para que suscriba el contrato. Si el oferente llamado como segunda opción no suscribe el contrato, se </w:t>
      </w:r>
      <w:r w:rsidR="003D7D27" w:rsidRPr="00B113A0">
        <w:rPr>
          <w:sz w:val="24"/>
          <w:szCs w:val="24"/>
        </w:rPr>
        <w:t xml:space="preserve">solicitara al SERCOP el registro como adjudicatario fallido </w:t>
      </w:r>
      <w:r w:rsidRPr="00B113A0">
        <w:rPr>
          <w:sz w:val="24"/>
          <w:szCs w:val="24"/>
        </w:rPr>
        <w:t xml:space="preserve">llamado como segunda opción y declarará desierto el proceso. </w:t>
      </w:r>
    </w:p>
    <w:p w14:paraId="65D215EE" w14:textId="77777777" w:rsidR="00C90F91" w:rsidRDefault="00C90F91">
      <w:pPr>
        <w:spacing w:after="0" w:line="276" w:lineRule="auto"/>
        <w:jc w:val="both"/>
        <w:rPr>
          <w:sz w:val="24"/>
          <w:szCs w:val="24"/>
        </w:rPr>
      </w:pPr>
    </w:p>
    <w:p w14:paraId="67F752D5" w14:textId="77777777" w:rsidR="00474EDF" w:rsidRPr="00B113A0" w:rsidRDefault="004B565F" w:rsidP="00AD25F5">
      <w:pPr>
        <w:pBdr>
          <w:top w:val="nil"/>
          <w:left w:val="nil"/>
          <w:bottom w:val="nil"/>
          <w:right w:val="nil"/>
          <w:between w:val="nil"/>
        </w:pBdr>
        <w:spacing w:after="0" w:line="276" w:lineRule="auto"/>
        <w:ind w:left="420" w:hanging="420"/>
        <w:jc w:val="both"/>
        <w:rPr>
          <w:color w:val="000000"/>
          <w:sz w:val="24"/>
          <w:szCs w:val="24"/>
        </w:rPr>
      </w:pPr>
      <w:r w:rsidRPr="00B113A0">
        <w:rPr>
          <w:b/>
          <w:color w:val="000000"/>
          <w:sz w:val="24"/>
          <w:szCs w:val="24"/>
        </w:rPr>
        <w:t xml:space="preserve">III.12. PROYECTO DEL CONTRATO </w:t>
      </w:r>
    </w:p>
    <w:p w14:paraId="1631B5E2" w14:textId="77777777" w:rsidR="00474EDF" w:rsidRPr="00B113A0" w:rsidRDefault="00474EDF">
      <w:pPr>
        <w:spacing w:after="0" w:line="276" w:lineRule="auto"/>
        <w:jc w:val="both"/>
        <w:rPr>
          <w:sz w:val="24"/>
          <w:szCs w:val="24"/>
        </w:rPr>
      </w:pPr>
    </w:p>
    <w:p w14:paraId="0C1B6649" w14:textId="77777777" w:rsidR="00474EDF" w:rsidRDefault="004B565F">
      <w:pPr>
        <w:spacing w:after="0" w:line="276" w:lineRule="auto"/>
        <w:jc w:val="both"/>
        <w:rPr>
          <w:sz w:val="24"/>
          <w:szCs w:val="24"/>
        </w:rPr>
      </w:pPr>
      <w:r w:rsidRPr="00B113A0">
        <w:rPr>
          <w:sz w:val="24"/>
          <w:szCs w:val="24"/>
        </w:rPr>
        <w:t>Notificada la adjudicación, dentro de un término de 15 días contado a partir de la misma, la entidad Empresa Conceden</w:t>
      </w:r>
      <w:r>
        <w:rPr>
          <w:sz w:val="24"/>
          <w:szCs w:val="24"/>
        </w:rPr>
        <w:t xml:space="preserve">te formalizará el proyecto de contrato que es parte integrante de estos pliegos. </w:t>
      </w:r>
    </w:p>
    <w:p w14:paraId="122FC76E" w14:textId="77777777" w:rsidR="00474EDF" w:rsidRDefault="00474EDF">
      <w:pPr>
        <w:spacing w:after="0" w:line="276" w:lineRule="auto"/>
        <w:jc w:val="both"/>
        <w:rPr>
          <w:sz w:val="24"/>
          <w:szCs w:val="24"/>
        </w:rPr>
      </w:pPr>
    </w:p>
    <w:p w14:paraId="4E027052" w14:textId="77777777" w:rsidR="00474EDF" w:rsidRDefault="004B565F">
      <w:pPr>
        <w:spacing w:after="0" w:line="276" w:lineRule="auto"/>
        <w:jc w:val="both"/>
        <w:rPr>
          <w:sz w:val="24"/>
          <w:szCs w:val="24"/>
        </w:rPr>
      </w:pPr>
      <w:r>
        <w:rPr>
          <w:sz w:val="24"/>
          <w:szCs w:val="24"/>
        </w:rPr>
        <w:t xml:space="preserve">En caso de adjudicarse el Contrato a una empresa extranjera, el Contrato se firmará dentro del término de 15 días de notificada la adjudicación con un apoderado debidamente acreditado para contraer obligaciones en el Ecuador y autorizado de manera especial para suscribir el Contrato de Concesión. </w:t>
      </w:r>
    </w:p>
    <w:p w14:paraId="4E9BDDD1" w14:textId="77777777" w:rsidR="00474EDF" w:rsidRDefault="00474EDF">
      <w:pPr>
        <w:spacing w:after="0" w:line="276" w:lineRule="auto"/>
        <w:jc w:val="both"/>
        <w:rPr>
          <w:sz w:val="24"/>
          <w:szCs w:val="24"/>
        </w:rPr>
      </w:pPr>
    </w:p>
    <w:p w14:paraId="4C998792" w14:textId="77777777" w:rsidR="00474EDF" w:rsidRDefault="004B565F">
      <w:pPr>
        <w:spacing w:after="0" w:line="276" w:lineRule="auto"/>
        <w:jc w:val="both"/>
        <w:rPr>
          <w:b/>
          <w:sz w:val="24"/>
          <w:szCs w:val="24"/>
        </w:rPr>
      </w:pPr>
      <w:r>
        <w:rPr>
          <w:b/>
          <w:sz w:val="24"/>
          <w:szCs w:val="24"/>
        </w:rPr>
        <w:t>III.13.</w:t>
      </w:r>
      <w:r>
        <w:rPr>
          <w:b/>
          <w:sz w:val="24"/>
          <w:szCs w:val="24"/>
        </w:rPr>
        <w:tab/>
        <w:t>IDIOMA:</w:t>
      </w:r>
    </w:p>
    <w:p w14:paraId="38F2D46A" w14:textId="77777777" w:rsidR="00474EDF" w:rsidRDefault="00474EDF">
      <w:pPr>
        <w:spacing w:after="0" w:line="276" w:lineRule="auto"/>
        <w:jc w:val="both"/>
        <w:rPr>
          <w:b/>
          <w:sz w:val="24"/>
          <w:szCs w:val="24"/>
        </w:rPr>
      </w:pPr>
    </w:p>
    <w:p w14:paraId="56CBC152" w14:textId="77777777" w:rsidR="00474EDF" w:rsidRDefault="004B565F">
      <w:pPr>
        <w:spacing w:after="0" w:line="276" w:lineRule="auto"/>
        <w:jc w:val="both"/>
        <w:rPr>
          <w:sz w:val="24"/>
          <w:szCs w:val="24"/>
        </w:rPr>
      </w:pPr>
      <w:r>
        <w:rPr>
          <w:sz w:val="24"/>
          <w:szCs w:val="24"/>
        </w:rPr>
        <w:t xml:space="preserve">Las OFERTAS deberán elaborarse y presentarse en idioma español utilizando un medio de impresión apropiado para facilitar su lectura. </w:t>
      </w:r>
    </w:p>
    <w:p w14:paraId="41CAA855" w14:textId="77777777" w:rsidR="00474EDF" w:rsidRDefault="004B565F">
      <w:pPr>
        <w:spacing w:after="0" w:line="276" w:lineRule="auto"/>
        <w:jc w:val="both"/>
        <w:rPr>
          <w:b/>
          <w:sz w:val="24"/>
          <w:szCs w:val="24"/>
        </w:rPr>
      </w:pPr>
      <w:r>
        <w:rPr>
          <w:b/>
          <w:sz w:val="24"/>
          <w:szCs w:val="24"/>
        </w:rPr>
        <w:lastRenderedPageBreak/>
        <w:t>III.14. MONEDA DE COTIZACIÓN Y PAGO:</w:t>
      </w:r>
    </w:p>
    <w:p w14:paraId="16A897FA" w14:textId="77777777" w:rsidR="00474EDF" w:rsidRDefault="00474EDF">
      <w:pPr>
        <w:spacing w:after="0" w:line="276" w:lineRule="auto"/>
        <w:jc w:val="both"/>
        <w:rPr>
          <w:sz w:val="24"/>
          <w:szCs w:val="24"/>
        </w:rPr>
      </w:pPr>
    </w:p>
    <w:p w14:paraId="5CDB1627" w14:textId="77777777" w:rsidR="00474EDF" w:rsidRDefault="004B565F">
      <w:pPr>
        <w:spacing w:after="0" w:line="276" w:lineRule="auto"/>
        <w:jc w:val="both"/>
        <w:rPr>
          <w:sz w:val="24"/>
          <w:szCs w:val="24"/>
        </w:rPr>
      </w:pPr>
      <w:r>
        <w:rPr>
          <w:sz w:val="24"/>
          <w:szCs w:val="24"/>
        </w:rPr>
        <w:t xml:space="preserve">Las ofertas deberán presentarse en dólares de los Estados Unidos de América </w:t>
      </w:r>
    </w:p>
    <w:p w14:paraId="5BEDC92E" w14:textId="48D2EBC3" w:rsidR="00474EDF" w:rsidRDefault="00474EDF">
      <w:pPr>
        <w:spacing w:after="0" w:line="276" w:lineRule="auto"/>
        <w:jc w:val="both"/>
        <w:rPr>
          <w:sz w:val="24"/>
          <w:szCs w:val="24"/>
        </w:rPr>
      </w:pPr>
    </w:p>
    <w:p w14:paraId="4C4BE2F2" w14:textId="77777777" w:rsidR="00474EDF" w:rsidRDefault="004B565F">
      <w:pPr>
        <w:spacing w:after="0" w:line="276" w:lineRule="auto"/>
        <w:jc w:val="both"/>
        <w:rPr>
          <w:b/>
          <w:sz w:val="24"/>
          <w:szCs w:val="24"/>
        </w:rPr>
      </w:pPr>
      <w:r>
        <w:rPr>
          <w:b/>
          <w:sz w:val="24"/>
          <w:szCs w:val="24"/>
        </w:rPr>
        <w:t>III.15. INFORMACIÓN CONFIDENCIAL:</w:t>
      </w:r>
    </w:p>
    <w:p w14:paraId="164E33B6" w14:textId="77777777" w:rsidR="00474EDF" w:rsidRDefault="00474EDF">
      <w:pPr>
        <w:spacing w:after="0" w:line="276" w:lineRule="auto"/>
        <w:jc w:val="both"/>
        <w:rPr>
          <w:sz w:val="24"/>
          <w:szCs w:val="24"/>
        </w:rPr>
      </w:pPr>
    </w:p>
    <w:p w14:paraId="51227FC5" w14:textId="77777777" w:rsidR="00474EDF" w:rsidRDefault="004B565F">
      <w:pPr>
        <w:spacing w:after="0" w:line="276" w:lineRule="auto"/>
        <w:jc w:val="both"/>
        <w:rPr>
          <w:sz w:val="24"/>
          <w:szCs w:val="24"/>
        </w:rPr>
      </w:pPr>
      <w:r>
        <w:rPr>
          <w:sz w:val="24"/>
          <w:szCs w:val="24"/>
        </w:rPr>
        <w:t xml:space="preserve">Si las OFERTAS contuvieren información confidencial o privada de acuerdo con la Ley, Deberá claramente indicarse tal calidad expresando las normas legales que le sirven de fundamento. </w:t>
      </w:r>
    </w:p>
    <w:p w14:paraId="338C7A50" w14:textId="77777777" w:rsidR="00474EDF" w:rsidRDefault="00474EDF">
      <w:pPr>
        <w:spacing w:after="0" w:line="276" w:lineRule="auto"/>
        <w:jc w:val="both"/>
        <w:rPr>
          <w:sz w:val="24"/>
          <w:szCs w:val="24"/>
        </w:rPr>
      </w:pPr>
    </w:p>
    <w:p w14:paraId="2F3D2F6C" w14:textId="77777777" w:rsidR="00474EDF" w:rsidRDefault="004B565F">
      <w:pPr>
        <w:spacing w:after="0" w:line="276" w:lineRule="auto"/>
        <w:jc w:val="both"/>
        <w:rPr>
          <w:sz w:val="24"/>
          <w:szCs w:val="24"/>
        </w:rPr>
      </w:pPr>
      <w:r>
        <w:rPr>
          <w:sz w:val="24"/>
          <w:szCs w:val="24"/>
        </w:rPr>
        <w:t xml:space="preserve">El Gobierno Municipal se reserva el derecho de revelar dicha información a los miembros de la Comisión de Evaluación o Subcomisiones de Apoyo de crearse, con el fin de evaluar sus OFERTAS. </w:t>
      </w:r>
    </w:p>
    <w:p w14:paraId="59510C56" w14:textId="77777777" w:rsidR="00474EDF" w:rsidRDefault="00474EDF">
      <w:pPr>
        <w:spacing w:after="0" w:line="276" w:lineRule="auto"/>
        <w:jc w:val="both"/>
        <w:rPr>
          <w:sz w:val="24"/>
          <w:szCs w:val="24"/>
        </w:rPr>
      </w:pPr>
    </w:p>
    <w:p w14:paraId="155331BC" w14:textId="77777777" w:rsidR="00474EDF" w:rsidRDefault="004B565F">
      <w:pPr>
        <w:spacing w:after="0" w:line="276" w:lineRule="auto"/>
        <w:jc w:val="both"/>
        <w:rPr>
          <w:sz w:val="24"/>
          <w:szCs w:val="24"/>
        </w:rPr>
      </w:pPr>
      <w:r>
        <w:rPr>
          <w:sz w:val="24"/>
          <w:szCs w:val="24"/>
        </w:rPr>
        <w:t xml:space="preserve">El Gobierno Municipal, los miembros de la Comisión de Evaluación y las Subcomisiones de Apoyo, estarán obligados a mantener la confidencialidad de tales informaciones. </w:t>
      </w:r>
    </w:p>
    <w:p w14:paraId="33A7C1C1" w14:textId="77777777" w:rsidR="00474EDF" w:rsidRDefault="00474EDF">
      <w:pPr>
        <w:spacing w:after="0" w:line="276" w:lineRule="auto"/>
        <w:jc w:val="both"/>
        <w:rPr>
          <w:sz w:val="24"/>
          <w:szCs w:val="24"/>
        </w:rPr>
      </w:pPr>
    </w:p>
    <w:p w14:paraId="45C0D564" w14:textId="77777777" w:rsidR="00474EDF" w:rsidRDefault="004B565F">
      <w:pPr>
        <w:spacing w:after="0" w:line="276" w:lineRule="auto"/>
        <w:jc w:val="both"/>
        <w:rPr>
          <w:sz w:val="24"/>
          <w:szCs w:val="24"/>
        </w:rPr>
      </w:pPr>
      <w:r>
        <w:rPr>
          <w:sz w:val="24"/>
          <w:szCs w:val="24"/>
        </w:rPr>
        <w:t xml:space="preserve">El Gobierno Municipal sólo responderá por los perjuicios derivados de la revelación de información confidencial o privada que contengan las OFERTAS, en caso de dolo o culpa grave de sus empleados, agentes o asesores. </w:t>
      </w:r>
    </w:p>
    <w:p w14:paraId="11C733B9" w14:textId="77777777" w:rsidR="00474EDF" w:rsidRDefault="00474EDF">
      <w:pPr>
        <w:spacing w:after="0" w:line="276" w:lineRule="auto"/>
        <w:jc w:val="both"/>
        <w:rPr>
          <w:sz w:val="24"/>
          <w:szCs w:val="24"/>
        </w:rPr>
      </w:pPr>
    </w:p>
    <w:p w14:paraId="2218043E" w14:textId="77777777" w:rsidR="00474EDF" w:rsidRDefault="004B565F">
      <w:pPr>
        <w:spacing w:after="0" w:line="276" w:lineRule="auto"/>
        <w:jc w:val="both"/>
        <w:rPr>
          <w:sz w:val="24"/>
          <w:szCs w:val="24"/>
        </w:rPr>
      </w:pPr>
      <w:r>
        <w:rPr>
          <w:sz w:val="24"/>
          <w:szCs w:val="24"/>
        </w:rPr>
        <w:t>En el caso de que en sus OFERTAS no se indique el carácter de confidencial de alguna información, no se citen las normas en que se apoya dicha confidencialidad o las normas citadas no sean aplicables al caso, el Gobierno Municipal del Cantón Loja no se hará responsable por su divulgación, y en el caso de solicitud de copias por un tercero, actuará conforme a los procedimientos previstos en ley sobre el particular.</w:t>
      </w:r>
    </w:p>
    <w:p w14:paraId="0E6795AB" w14:textId="77777777" w:rsidR="00474EDF" w:rsidRDefault="00474EDF">
      <w:pPr>
        <w:pBdr>
          <w:top w:val="nil"/>
          <w:left w:val="nil"/>
          <w:bottom w:val="nil"/>
          <w:right w:val="nil"/>
          <w:between w:val="nil"/>
        </w:pBdr>
        <w:spacing w:after="0" w:line="276" w:lineRule="auto"/>
        <w:ind w:left="1080" w:hanging="720"/>
        <w:jc w:val="both"/>
        <w:rPr>
          <w:color w:val="000000"/>
          <w:sz w:val="24"/>
          <w:szCs w:val="24"/>
        </w:rPr>
      </w:pPr>
    </w:p>
    <w:p w14:paraId="36E57E1D" w14:textId="77777777" w:rsidR="00474EDF" w:rsidRDefault="004B565F" w:rsidP="00AD25F5">
      <w:pPr>
        <w:pBdr>
          <w:top w:val="nil"/>
          <w:left w:val="nil"/>
          <w:bottom w:val="nil"/>
          <w:right w:val="nil"/>
          <w:between w:val="nil"/>
        </w:pBdr>
        <w:spacing w:after="0" w:line="276" w:lineRule="auto"/>
        <w:ind w:left="420" w:hanging="420"/>
        <w:jc w:val="both"/>
        <w:rPr>
          <w:b/>
          <w:color w:val="000000"/>
          <w:sz w:val="24"/>
          <w:szCs w:val="24"/>
        </w:rPr>
      </w:pPr>
      <w:r>
        <w:rPr>
          <w:b/>
          <w:color w:val="000000"/>
          <w:sz w:val="24"/>
          <w:szCs w:val="24"/>
        </w:rPr>
        <w:t>III.16.</w:t>
      </w:r>
      <w:r>
        <w:rPr>
          <w:b/>
          <w:color w:val="000000"/>
          <w:sz w:val="24"/>
          <w:szCs w:val="24"/>
        </w:rPr>
        <w:tab/>
        <w:t>CAUSAS DE RECHAZO:</w:t>
      </w:r>
    </w:p>
    <w:p w14:paraId="1D23F2D5" w14:textId="77777777" w:rsidR="00474EDF" w:rsidRDefault="00474EDF">
      <w:pPr>
        <w:spacing w:after="0" w:line="276" w:lineRule="auto"/>
        <w:jc w:val="both"/>
        <w:rPr>
          <w:sz w:val="24"/>
          <w:szCs w:val="24"/>
        </w:rPr>
      </w:pPr>
    </w:p>
    <w:p w14:paraId="0727961F" w14:textId="77777777" w:rsidR="00474EDF" w:rsidRDefault="004B565F">
      <w:pPr>
        <w:spacing w:after="0" w:line="276" w:lineRule="auto"/>
        <w:jc w:val="both"/>
        <w:rPr>
          <w:sz w:val="24"/>
          <w:szCs w:val="24"/>
        </w:rPr>
      </w:pPr>
      <w:r>
        <w:rPr>
          <w:sz w:val="24"/>
          <w:szCs w:val="24"/>
        </w:rPr>
        <w:t xml:space="preserve">Cualquier ambigüedad, imprecisión, omisión, desviación, error no convalidable de conformidad con lo dispuesto en la Codificación de Resoluciones del SERCOP como norma supletoria, y/o incumplimiento de las instrucciones de estos PLIEGOS DE CONCURSO PÚBLICO, en las partes esenciales de las OFERTAS, que impida su análisis, será causa suficiente para rechazarlas. </w:t>
      </w:r>
    </w:p>
    <w:p w14:paraId="14B6D458" w14:textId="77777777" w:rsidR="00474EDF" w:rsidRDefault="00474EDF">
      <w:pPr>
        <w:spacing w:after="0" w:line="276" w:lineRule="auto"/>
        <w:jc w:val="both"/>
        <w:rPr>
          <w:sz w:val="24"/>
          <w:szCs w:val="24"/>
        </w:rPr>
      </w:pPr>
    </w:p>
    <w:p w14:paraId="44FCE678" w14:textId="77777777" w:rsidR="00474EDF" w:rsidRDefault="004B565F">
      <w:pPr>
        <w:spacing w:after="0" w:line="276" w:lineRule="auto"/>
        <w:jc w:val="both"/>
        <w:rPr>
          <w:sz w:val="24"/>
          <w:szCs w:val="24"/>
        </w:rPr>
      </w:pPr>
      <w:r>
        <w:rPr>
          <w:sz w:val="24"/>
          <w:szCs w:val="24"/>
        </w:rPr>
        <w:t xml:space="preserve">Luego de evaluados los documentos presentados por el oferente, la Comisión rechazará una oferta por las siguientes causas: </w:t>
      </w:r>
    </w:p>
    <w:p w14:paraId="352273C5" w14:textId="77777777" w:rsidR="00474EDF" w:rsidRDefault="00474EDF">
      <w:pPr>
        <w:spacing w:after="0" w:line="276" w:lineRule="auto"/>
        <w:jc w:val="both"/>
        <w:rPr>
          <w:sz w:val="24"/>
          <w:szCs w:val="24"/>
        </w:rPr>
      </w:pPr>
    </w:p>
    <w:p w14:paraId="05C00ECF" w14:textId="77777777" w:rsidR="00474EDF" w:rsidRDefault="004B565F">
      <w:pPr>
        <w:spacing w:after="0" w:line="276" w:lineRule="auto"/>
        <w:ind w:left="426" w:hanging="142"/>
        <w:jc w:val="both"/>
        <w:rPr>
          <w:sz w:val="24"/>
          <w:szCs w:val="24"/>
        </w:rPr>
      </w:pPr>
      <w:r>
        <w:rPr>
          <w:sz w:val="24"/>
          <w:szCs w:val="24"/>
        </w:rPr>
        <w:t xml:space="preserve">• Si no cumpliera los requisitos exigidos en los parámetros de evaluación, requisitos mínimos y formularios de estos pliegos. </w:t>
      </w:r>
    </w:p>
    <w:p w14:paraId="3404BE31" w14:textId="77777777" w:rsidR="00474EDF" w:rsidRDefault="004B565F">
      <w:pPr>
        <w:spacing w:after="0" w:line="276" w:lineRule="auto"/>
        <w:ind w:left="426" w:hanging="142"/>
        <w:jc w:val="both"/>
        <w:rPr>
          <w:sz w:val="24"/>
          <w:szCs w:val="24"/>
        </w:rPr>
      </w:pPr>
      <w:r>
        <w:rPr>
          <w:sz w:val="24"/>
          <w:szCs w:val="24"/>
        </w:rPr>
        <w:t xml:space="preserve">• Si no se hubiera entregado la oferta en lugar y hora establecido para ello. </w:t>
      </w:r>
    </w:p>
    <w:p w14:paraId="350130F9" w14:textId="77777777" w:rsidR="00474EDF" w:rsidRDefault="004B565F">
      <w:pPr>
        <w:spacing w:after="0" w:line="276" w:lineRule="auto"/>
        <w:ind w:left="426" w:hanging="142"/>
        <w:jc w:val="both"/>
        <w:rPr>
          <w:sz w:val="24"/>
          <w:szCs w:val="24"/>
        </w:rPr>
      </w:pPr>
      <w:r>
        <w:rPr>
          <w:sz w:val="24"/>
          <w:szCs w:val="24"/>
        </w:rPr>
        <w:t xml:space="preserve">• Cuando las ofertas contengan errores sustanciales y/o evidentes, que no puedan ser convalidados por no ser errores de forma. (Los errores de forma deberán ser obligatoriamente notificados al oferente respectivo para que pueda convalidarlos.) </w:t>
      </w:r>
    </w:p>
    <w:p w14:paraId="09C08BC3" w14:textId="77777777" w:rsidR="00474EDF" w:rsidRDefault="004B565F">
      <w:pPr>
        <w:spacing w:after="0" w:line="276" w:lineRule="auto"/>
        <w:ind w:left="426" w:hanging="142"/>
        <w:jc w:val="both"/>
        <w:rPr>
          <w:sz w:val="24"/>
          <w:szCs w:val="24"/>
        </w:rPr>
      </w:pPr>
      <w:r>
        <w:rPr>
          <w:sz w:val="24"/>
          <w:szCs w:val="24"/>
        </w:rPr>
        <w:t xml:space="preserve">• Si el contenido de los formularios presentados difiere del solicitado en los pliegos, condicionándolos o modificándolos, de tal forma que se alteren las condiciones previstas para la ejecución del contrato. </w:t>
      </w:r>
    </w:p>
    <w:p w14:paraId="5CC0A569" w14:textId="1146376B" w:rsidR="006355E8" w:rsidRDefault="004B565F" w:rsidP="006355E8">
      <w:pPr>
        <w:spacing w:after="0" w:line="276" w:lineRule="auto"/>
        <w:ind w:left="426" w:hanging="142"/>
        <w:jc w:val="both"/>
        <w:rPr>
          <w:sz w:val="24"/>
          <w:szCs w:val="24"/>
        </w:rPr>
      </w:pPr>
      <w:r>
        <w:rPr>
          <w:sz w:val="24"/>
          <w:szCs w:val="24"/>
        </w:rPr>
        <w:t>• Si se presentaren documentos con tachaduras o enmiendas no salvadas cuando no puedan ser convalidadas</w:t>
      </w:r>
      <w:r w:rsidR="00F941AA">
        <w:rPr>
          <w:sz w:val="24"/>
          <w:szCs w:val="24"/>
        </w:rPr>
        <w:t>.</w:t>
      </w:r>
    </w:p>
    <w:p w14:paraId="394F8FC2" w14:textId="77777777" w:rsidR="00474EDF" w:rsidRDefault="004B565F">
      <w:pPr>
        <w:spacing w:after="0" w:line="276" w:lineRule="auto"/>
        <w:ind w:left="426" w:hanging="142"/>
        <w:jc w:val="both"/>
        <w:rPr>
          <w:sz w:val="24"/>
          <w:szCs w:val="24"/>
        </w:rPr>
      </w:pPr>
      <w:r>
        <w:rPr>
          <w:sz w:val="24"/>
          <w:szCs w:val="24"/>
        </w:rPr>
        <w:t xml:space="preserve">• Si se comprobare falsedad o adulteración de la información presentada, la oferta será descalificada en cualquier momento del proceso. </w:t>
      </w:r>
    </w:p>
    <w:p w14:paraId="3C4AD7C0" w14:textId="77777777" w:rsidR="00474EDF" w:rsidRDefault="004B565F">
      <w:pPr>
        <w:spacing w:after="0" w:line="276" w:lineRule="auto"/>
        <w:ind w:left="426" w:hanging="142"/>
        <w:jc w:val="both"/>
        <w:rPr>
          <w:sz w:val="24"/>
          <w:szCs w:val="24"/>
        </w:rPr>
      </w:pPr>
      <w:r>
        <w:rPr>
          <w:sz w:val="24"/>
          <w:szCs w:val="24"/>
        </w:rPr>
        <w:t xml:space="preserve">• En caso que un OFERENTE participe como integrante de dos o más OFERTAS, sea a título individual o como integrante de un compromiso de Asociación o Consorcio, se rechazará a dichas OFERTAS. </w:t>
      </w:r>
    </w:p>
    <w:p w14:paraId="1E43A529" w14:textId="77777777" w:rsidR="00474EDF" w:rsidRDefault="004B565F">
      <w:pPr>
        <w:spacing w:after="0" w:line="276" w:lineRule="auto"/>
        <w:ind w:left="426" w:hanging="142"/>
        <w:jc w:val="both"/>
        <w:rPr>
          <w:sz w:val="24"/>
          <w:szCs w:val="24"/>
        </w:rPr>
      </w:pPr>
      <w:r>
        <w:rPr>
          <w:sz w:val="24"/>
          <w:szCs w:val="24"/>
        </w:rPr>
        <w:t xml:space="preserve">• La adjudicación se circunscribirá a las ofertas calificadas. Ningún oferente podrá intervenir con más de una oferta. </w:t>
      </w:r>
    </w:p>
    <w:p w14:paraId="2423E984" w14:textId="77777777" w:rsidR="00474EDF" w:rsidRDefault="004B565F">
      <w:pPr>
        <w:spacing w:after="0" w:line="276" w:lineRule="auto"/>
        <w:ind w:left="426" w:hanging="142"/>
        <w:jc w:val="both"/>
        <w:rPr>
          <w:sz w:val="24"/>
          <w:szCs w:val="24"/>
        </w:rPr>
      </w:pPr>
      <w:r>
        <w:rPr>
          <w:sz w:val="24"/>
          <w:szCs w:val="24"/>
        </w:rPr>
        <w:t xml:space="preserve">• Además de los requisitos de elegibilidad previstos en estos PLIEGOS DE CONCURSO PÚBLICO, no podrán participar en este CONCURSO PÚBLICO, quienes se encuentren inhabilitados por la Constitución y las Leyes de la República del Ecuador. </w:t>
      </w:r>
    </w:p>
    <w:p w14:paraId="10C23BB5" w14:textId="77777777" w:rsidR="00474EDF" w:rsidRDefault="00474EDF">
      <w:pPr>
        <w:spacing w:after="0" w:line="276" w:lineRule="auto"/>
        <w:ind w:left="426" w:hanging="142"/>
        <w:jc w:val="both"/>
        <w:rPr>
          <w:b/>
          <w:sz w:val="24"/>
          <w:szCs w:val="24"/>
        </w:rPr>
      </w:pPr>
    </w:p>
    <w:p w14:paraId="06793E90" w14:textId="77777777" w:rsidR="00474EDF" w:rsidRDefault="004B565F" w:rsidP="00AD25F5">
      <w:pPr>
        <w:pBdr>
          <w:top w:val="nil"/>
          <w:left w:val="nil"/>
          <w:bottom w:val="nil"/>
          <w:right w:val="nil"/>
          <w:between w:val="nil"/>
        </w:pBdr>
        <w:spacing w:after="0" w:line="276" w:lineRule="auto"/>
        <w:ind w:left="420" w:hanging="420"/>
        <w:jc w:val="both"/>
        <w:rPr>
          <w:b/>
          <w:color w:val="000000"/>
          <w:sz w:val="24"/>
          <w:szCs w:val="24"/>
        </w:rPr>
      </w:pPr>
      <w:r>
        <w:rPr>
          <w:b/>
          <w:color w:val="000000"/>
          <w:sz w:val="24"/>
          <w:szCs w:val="24"/>
        </w:rPr>
        <w:t>III.17. ADJUDICACIÓN Y NOTIFICACIÓN:</w:t>
      </w:r>
    </w:p>
    <w:p w14:paraId="7461C971" w14:textId="77777777" w:rsidR="00474EDF" w:rsidRDefault="00474EDF">
      <w:pPr>
        <w:spacing w:after="0" w:line="276" w:lineRule="auto"/>
        <w:jc w:val="both"/>
        <w:rPr>
          <w:sz w:val="24"/>
          <w:szCs w:val="24"/>
        </w:rPr>
      </w:pPr>
    </w:p>
    <w:p w14:paraId="6679D78E" w14:textId="77777777" w:rsidR="00474EDF" w:rsidRDefault="004B565F">
      <w:pPr>
        <w:spacing w:after="0" w:line="276" w:lineRule="auto"/>
        <w:jc w:val="both"/>
        <w:rPr>
          <w:sz w:val="24"/>
          <w:szCs w:val="24"/>
        </w:rPr>
      </w:pPr>
      <w:r>
        <w:rPr>
          <w:sz w:val="24"/>
          <w:szCs w:val="24"/>
        </w:rPr>
        <w:t xml:space="preserve">La Comisión de Evaluación, con base en los resultados de la evaluación de los oferentes habilitados, emitirá informe al Alcalde o a su delegado, quien adjudicará el contrato a la oferta mejor puntuada conforme a los criterios de evaluación establecidos en los pliegos de contratación, mediante resolución motivada. </w:t>
      </w:r>
    </w:p>
    <w:p w14:paraId="6B4F44D1" w14:textId="77777777" w:rsidR="00474EDF" w:rsidRDefault="00474EDF">
      <w:pPr>
        <w:spacing w:after="0" w:line="276" w:lineRule="auto"/>
        <w:jc w:val="both"/>
        <w:rPr>
          <w:sz w:val="24"/>
          <w:szCs w:val="24"/>
        </w:rPr>
      </w:pPr>
    </w:p>
    <w:p w14:paraId="5B0FE4C9" w14:textId="77777777" w:rsidR="00474EDF" w:rsidRDefault="004B565F">
      <w:pPr>
        <w:spacing w:after="0" w:line="276" w:lineRule="auto"/>
        <w:jc w:val="both"/>
        <w:rPr>
          <w:sz w:val="24"/>
          <w:szCs w:val="24"/>
        </w:rPr>
      </w:pPr>
      <w:r>
        <w:rPr>
          <w:sz w:val="24"/>
          <w:szCs w:val="24"/>
        </w:rPr>
        <w:t xml:space="preserve">La adjudicación será por la totalidad del servicio de gestión de cartera y se realizará con base en la documentación presentada dentro del proceso de Concurso Público. </w:t>
      </w:r>
    </w:p>
    <w:p w14:paraId="0BC8CB5D" w14:textId="77777777" w:rsidR="00474EDF" w:rsidRDefault="00474EDF">
      <w:pPr>
        <w:spacing w:after="0" w:line="276" w:lineRule="auto"/>
        <w:jc w:val="both"/>
        <w:rPr>
          <w:sz w:val="24"/>
          <w:szCs w:val="24"/>
        </w:rPr>
      </w:pPr>
    </w:p>
    <w:p w14:paraId="312E682E" w14:textId="77777777" w:rsidR="00474EDF" w:rsidRDefault="004B565F">
      <w:pPr>
        <w:spacing w:after="0" w:line="276" w:lineRule="auto"/>
        <w:jc w:val="both"/>
        <w:rPr>
          <w:sz w:val="24"/>
          <w:szCs w:val="24"/>
        </w:rPr>
      </w:pPr>
      <w:r>
        <w:rPr>
          <w:sz w:val="24"/>
          <w:szCs w:val="24"/>
        </w:rPr>
        <w:lastRenderedPageBreak/>
        <w:t>La notificación de la adjudicación se la realizará a través del portal web de la Gobierno Autónomo Descentralizado y a la dirección electrónica señalada por el oferente adjudicado, con la respectiva resolución de adjudicación.</w:t>
      </w:r>
    </w:p>
    <w:p w14:paraId="4C59306C" w14:textId="77777777" w:rsidR="00C90F91" w:rsidRDefault="00C90F91">
      <w:pPr>
        <w:spacing w:after="0" w:line="276" w:lineRule="auto"/>
        <w:jc w:val="both"/>
        <w:rPr>
          <w:sz w:val="24"/>
          <w:szCs w:val="24"/>
        </w:rPr>
      </w:pPr>
    </w:p>
    <w:p w14:paraId="5C5F8BCB" w14:textId="77777777" w:rsidR="00474EDF" w:rsidRDefault="004B565F">
      <w:pPr>
        <w:spacing w:after="0" w:line="276" w:lineRule="auto"/>
        <w:jc w:val="both"/>
        <w:rPr>
          <w:b/>
          <w:sz w:val="24"/>
          <w:szCs w:val="24"/>
        </w:rPr>
      </w:pPr>
      <w:r>
        <w:rPr>
          <w:b/>
          <w:sz w:val="24"/>
          <w:szCs w:val="24"/>
        </w:rPr>
        <w:t>III.18.</w:t>
      </w:r>
      <w:r>
        <w:rPr>
          <w:b/>
          <w:sz w:val="24"/>
          <w:szCs w:val="24"/>
        </w:rPr>
        <w:tab/>
        <w:t>PRINCIPIOS:</w:t>
      </w:r>
    </w:p>
    <w:p w14:paraId="5882D7D7" w14:textId="77777777" w:rsidR="00474EDF" w:rsidRDefault="00474EDF">
      <w:pPr>
        <w:spacing w:after="0" w:line="276" w:lineRule="auto"/>
        <w:jc w:val="both"/>
        <w:rPr>
          <w:sz w:val="24"/>
          <w:szCs w:val="24"/>
        </w:rPr>
      </w:pPr>
    </w:p>
    <w:p w14:paraId="2E9F3EEE" w14:textId="77777777" w:rsidR="00474EDF" w:rsidRDefault="004B565F">
      <w:pPr>
        <w:spacing w:after="0" w:line="276" w:lineRule="auto"/>
        <w:jc w:val="both"/>
        <w:rPr>
          <w:sz w:val="24"/>
          <w:szCs w:val="24"/>
        </w:rPr>
      </w:pPr>
      <w:r>
        <w:rPr>
          <w:sz w:val="24"/>
          <w:szCs w:val="24"/>
        </w:rPr>
        <w:t xml:space="preserve">El presente proceso se rige por los principios de legalidad, trato justo, igualdad, calidad, oportunidad, concurrencia, transparencia y publicidad. En cumplimiento de los principios enunciados se procederá a la publicación, en su respectiva etapa, en el sitio web: www.loja.gob.ec los siguientes documentos: </w:t>
      </w:r>
    </w:p>
    <w:p w14:paraId="255A7259" w14:textId="5EAB6311" w:rsidR="00AD25F5" w:rsidRDefault="00AD25F5">
      <w:pPr>
        <w:spacing w:after="0" w:line="276" w:lineRule="auto"/>
        <w:jc w:val="both"/>
        <w:rPr>
          <w:sz w:val="24"/>
          <w:szCs w:val="24"/>
        </w:rPr>
      </w:pPr>
    </w:p>
    <w:p w14:paraId="198EC6A5" w14:textId="77777777" w:rsidR="00474EDF" w:rsidRDefault="004B565F">
      <w:pPr>
        <w:spacing w:after="0" w:line="276" w:lineRule="auto"/>
        <w:jc w:val="both"/>
        <w:rPr>
          <w:sz w:val="24"/>
          <w:szCs w:val="24"/>
        </w:rPr>
      </w:pPr>
      <w:r>
        <w:rPr>
          <w:sz w:val="24"/>
          <w:szCs w:val="24"/>
        </w:rPr>
        <w:t>a) Pliegos de Concurso Público;</w:t>
      </w:r>
    </w:p>
    <w:p w14:paraId="15675CFE" w14:textId="77777777" w:rsidR="00474EDF" w:rsidRDefault="004B565F">
      <w:pPr>
        <w:spacing w:after="0" w:line="276" w:lineRule="auto"/>
        <w:jc w:val="both"/>
        <w:rPr>
          <w:sz w:val="24"/>
          <w:szCs w:val="24"/>
        </w:rPr>
      </w:pPr>
      <w:r>
        <w:rPr>
          <w:sz w:val="24"/>
          <w:szCs w:val="24"/>
        </w:rPr>
        <w:t>b) Resolución de aprobación de pliegos;</w:t>
      </w:r>
    </w:p>
    <w:p w14:paraId="396746D4" w14:textId="77777777" w:rsidR="00474EDF" w:rsidRDefault="004B565F">
      <w:pPr>
        <w:spacing w:after="0" w:line="276" w:lineRule="auto"/>
        <w:jc w:val="both"/>
        <w:rPr>
          <w:sz w:val="24"/>
          <w:szCs w:val="24"/>
        </w:rPr>
      </w:pPr>
      <w:r>
        <w:rPr>
          <w:sz w:val="24"/>
          <w:szCs w:val="24"/>
        </w:rPr>
        <w:t xml:space="preserve">c) Acta de preguntas, respuestas y aclaraciones correspondientes al proceso; y, </w:t>
      </w:r>
    </w:p>
    <w:p w14:paraId="4A150297" w14:textId="77777777" w:rsidR="00474EDF" w:rsidRDefault="004B565F">
      <w:pPr>
        <w:spacing w:after="0" w:line="276" w:lineRule="auto"/>
        <w:jc w:val="both"/>
        <w:rPr>
          <w:sz w:val="24"/>
          <w:szCs w:val="24"/>
        </w:rPr>
      </w:pPr>
      <w:r>
        <w:rPr>
          <w:sz w:val="24"/>
          <w:szCs w:val="24"/>
        </w:rPr>
        <w:t>d) Resolución de adjudicación</w:t>
      </w:r>
    </w:p>
    <w:p w14:paraId="231130F3" w14:textId="70046B19" w:rsidR="00474EDF" w:rsidRDefault="00474EDF">
      <w:pPr>
        <w:spacing w:after="0" w:line="276" w:lineRule="auto"/>
        <w:jc w:val="both"/>
        <w:rPr>
          <w:sz w:val="24"/>
          <w:szCs w:val="24"/>
        </w:rPr>
      </w:pPr>
    </w:p>
    <w:p w14:paraId="658FA8CD" w14:textId="77777777" w:rsidR="00474EDF" w:rsidRDefault="004B565F">
      <w:pPr>
        <w:numPr>
          <w:ilvl w:val="0"/>
          <w:numId w:val="18"/>
        </w:numPr>
        <w:pBdr>
          <w:top w:val="nil"/>
          <w:left w:val="nil"/>
          <w:bottom w:val="nil"/>
          <w:right w:val="nil"/>
          <w:between w:val="nil"/>
        </w:pBdr>
        <w:spacing w:after="0" w:line="276" w:lineRule="auto"/>
        <w:jc w:val="center"/>
        <w:rPr>
          <w:b/>
          <w:color w:val="000000"/>
          <w:sz w:val="24"/>
          <w:szCs w:val="24"/>
        </w:rPr>
      </w:pPr>
      <w:r>
        <w:rPr>
          <w:b/>
          <w:color w:val="000000"/>
          <w:sz w:val="24"/>
          <w:szCs w:val="24"/>
        </w:rPr>
        <w:t>CONDICIONES ESPECÍFICAS:</w:t>
      </w:r>
    </w:p>
    <w:p w14:paraId="534BA819" w14:textId="77777777" w:rsidR="00474EDF" w:rsidRDefault="00474EDF">
      <w:pPr>
        <w:spacing w:after="0" w:line="276" w:lineRule="auto"/>
        <w:jc w:val="center"/>
        <w:rPr>
          <w:b/>
          <w:sz w:val="24"/>
          <w:szCs w:val="24"/>
        </w:rPr>
      </w:pPr>
    </w:p>
    <w:p w14:paraId="187CA8F1" w14:textId="77777777" w:rsidR="00474EDF" w:rsidRDefault="004B565F">
      <w:pPr>
        <w:pBdr>
          <w:top w:val="nil"/>
          <w:left w:val="nil"/>
          <w:bottom w:val="nil"/>
          <w:right w:val="nil"/>
          <w:between w:val="nil"/>
        </w:pBdr>
        <w:spacing w:after="0" w:line="276" w:lineRule="auto"/>
        <w:ind w:left="720" w:hanging="720"/>
        <w:jc w:val="both"/>
        <w:rPr>
          <w:b/>
          <w:color w:val="000000"/>
          <w:sz w:val="24"/>
          <w:szCs w:val="24"/>
        </w:rPr>
      </w:pPr>
      <w:r>
        <w:rPr>
          <w:b/>
          <w:color w:val="000000"/>
          <w:sz w:val="24"/>
          <w:szCs w:val="24"/>
        </w:rPr>
        <w:t xml:space="preserve">IV.1. TIEMPO DE VALIDEZ DE LA OFERTA </w:t>
      </w:r>
    </w:p>
    <w:p w14:paraId="0169E193" w14:textId="77777777" w:rsidR="00474EDF" w:rsidRDefault="00474EDF">
      <w:pPr>
        <w:spacing w:after="0" w:line="276" w:lineRule="auto"/>
        <w:jc w:val="both"/>
        <w:rPr>
          <w:sz w:val="24"/>
          <w:szCs w:val="24"/>
        </w:rPr>
      </w:pPr>
    </w:p>
    <w:p w14:paraId="55FF6478" w14:textId="77777777" w:rsidR="00474EDF" w:rsidRDefault="004B565F">
      <w:pPr>
        <w:spacing w:after="0" w:line="276" w:lineRule="auto"/>
        <w:jc w:val="both"/>
        <w:rPr>
          <w:sz w:val="24"/>
          <w:szCs w:val="24"/>
        </w:rPr>
      </w:pPr>
      <w:r>
        <w:rPr>
          <w:sz w:val="24"/>
          <w:szCs w:val="24"/>
        </w:rPr>
        <w:t xml:space="preserve">Las ofertas presentadas deberán tener una validez de al menos ciento ochenta días (180). </w:t>
      </w:r>
    </w:p>
    <w:p w14:paraId="41BE45E8" w14:textId="77777777" w:rsidR="00474EDF" w:rsidRDefault="00474EDF">
      <w:pPr>
        <w:spacing w:after="0" w:line="276" w:lineRule="auto"/>
        <w:jc w:val="both"/>
        <w:rPr>
          <w:b/>
          <w:sz w:val="24"/>
          <w:szCs w:val="24"/>
        </w:rPr>
      </w:pPr>
    </w:p>
    <w:p w14:paraId="3B8CB351" w14:textId="77777777" w:rsidR="00474EDF" w:rsidRDefault="004B565F" w:rsidP="00AD25F5">
      <w:pPr>
        <w:spacing w:after="0" w:line="276" w:lineRule="auto"/>
        <w:ind w:left="360" w:hanging="360"/>
        <w:jc w:val="both"/>
        <w:rPr>
          <w:b/>
          <w:sz w:val="24"/>
          <w:szCs w:val="24"/>
        </w:rPr>
      </w:pPr>
      <w:r>
        <w:rPr>
          <w:b/>
          <w:sz w:val="24"/>
          <w:szCs w:val="24"/>
        </w:rPr>
        <w:t xml:space="preserve">IV.2. PLAZO DE LA CONTRATACIÓN </w:t>
      </w:r>
    </w:p>
    <w:p w14:paraId="1FC802B2" w14:textId="77777777" w:rsidR="00474EDF" w:rsidRDefault="00474EDF">
      <w:pPr>
        <w:spacing w:after="0" w:line="276" w:lineRule="auto"/>
        <w:jc w:val="both"/>
        <w:rPr>
          <w:b/>
          <w:sz w:val="24"/>
          <w:szCs w:val="24"/>
        </w:rPr>
      </w:pPr>
    </w:p>
    <w:p w14:paraId="571C1917" w14:textId="77777777" w:rsidR="00474EDF" w:rsidRDefault="004B565F">
      <w:pPr>
        <w:spacing w:after="0" w:line="276" w:lineRule="auto"/>
        <w:jc w:val="both"/>
        <w:rPr>
          <w:sz w:val="24"/>
          <w:szCs w:val="24"/>
        </w:rPr>
      </w:pPr>
      <w:r>
        <w:rPr>
          <w:sz w:val="24"/>
          <w:szCs w:val="24"/>
        </w:rPr>
        <w:t xml:space="preserve">La contratación se otorgará por el plazo de 5 años, el cual comenzará a correr a partir de la fecha de suscripción del contrato, de acuerdo con las condiciones establecidas en estos Pliegos </w:t>
      </w:r>
    </w:p>
    <w:p w14:paraId="6BFB6A8F" w14:textId="77777777" w:rsidR="00474EDF" w:rsidRDefault="00474EDF">
      <w:pPr>
        <w:spacing w:after="0" w:line="276" w:lineRule="auto"/>
        <w:jc w:val="both"/>
        <w:rPr>
          <w:b/>
          <w:sz w:val="24"/>
          <w:szCs w:val="24"/>
        </w:rPr>
      </w:pPr>
    </w:p>
    <w:p w14:paraId="2733DCAC" w14:textId="77777777" w:rsidR="00474EDF" w:rsidRDefault="004B565F" w:rsidP="00AD25F5">
      <w:pPr>
        <w:spacing w:after="0" w:line="276" w:lineRule="auto"/>
        <w:jc w:val="both"/>
        <w:rPr>
          <w:b/>
          <w:sz w:val="24"/>
          <w:szCs w:val="24"/>
        </w:rPr>
      </w:pPr>
      <w:r>
        <w:rPr>
          <w:b/>
          <w:sz w:val="24"/>
          <w:szCs w:val="24"/>
        </w:rPr>
        <w:t xml:space="preserve">IV.3. PERFIL DEL OFERENTE </w:t>
      </w:r>
    </w:p>
    <w:p w14:paraId="0BA57B8B" w14:textId="748D9BCF" w:rsidR="00474EDF" w:rsidRDefault="00474EDF" w:rsidP="0095168B">
      <w:pPr>
        <w:pBdr>
          <w:top w:val="nil"/>
          <w:left w:val="nil"/>
          <w:bottom w:val="nil"/>
          <w:right w:val="nil"/>
          <w:between w:val="nil"/>
        </w:pBdr>
        <w:spacing w:after="0" w:line="276" w:lineRule="auto"/>
        <w:jc w:val="both"/>
        <w:rPr>
          <w:b/>
          <w:color w:val="000000"/>
          <w:sz w:val="24"/>
          <w:szCs w:val="24"/>
        </w:rPr>
      </w:pPr>
    </w:p>
    <w:p w14:paraId="66813ACB" w14:textId="77777777" w:rsidR="00474EDF" w:rsidRDefault="004B565F">
      <w:pPr>
        <w:spacing w:after="0" w:line="276" w:lineRule="auto"/>
        <w:jc w:val="both"/>
        <w:rPr>
          <w:sz w:val="24"/>
          <w:szCs w:val="24"/>
        </w:rPr>
      </w:pPr>
      <w:r>
        <w:rPr>
          <w:sz w:val="24"/>
          <w:szCs w:val="24"/>
        </w:rPr>
        <w:t xml:space="preserve">El oferente, debe poseer el conocimiento y la experiencia necesaria en servicios de gestión de cobranza conforme los requisitos constantes en los Términos de Referencia y Pliegos y que cumpla los procedimientos y especificaciones establecidas en la legislación ecuatoriana aplicable. </w:t>
      </w:r>
    </w:p>
    <w:p w14:paraId="06B95989" w14:textId="779F4C9B" w:rsidR="00474EDF" w:rsidRDefault="00474EDF" w:rsidP="0095168B">
      <w:pPr>
        <w:pBdr>
          <w:top w:val="nil"/>
          <w:left w:val="nil"/>
          <w:bottom w:val="nil"/>
          <w:right w:val="nil"/>
          <w:between w:val="nil"/>
        </w:pBdr>
        <w:spacing w:after="0" w:line="276" w:lineRule="auto"/>
        <w:jc w:val="both"/>
        <w:rPr>
          <w:b/>
          <w:color w:val="000000"/>
          <w:sz w:val="24"/>
          <w:szCs w:val="24"/>
        </w:rPr>
      </w:pPr>
    </w:p>
    <w:p w14:paraId="109758D5" w14:textId="77777777" w:rsidR="000E172C" w:rsidRDefault="000E172C">
      <w:pPr>
        <w:pBdr>
          <w:top w:val="nil"/>
          <w:left w:val="nil"/>
          <w:bottom w:val="nil"/>
          <w:right w:val="nil"/>
          <w:between w:val="nil"/>
        </w:pBdr>
        <w:spacing w:after="0" w:line="276" w:lineRule="auto"/>
        <w:ind w:left="720" w:hanging="720"/>
        <w:jc w:val="both"/>
        <w:rPr>
          <w:b/>
          <w:color w:val="000000"/>
          <w:sz w:val="24"/>
          <w:szCs w:val="24"/>
        </w:rPr>
      </w:pPr>
    </w:p>
    <w:p w14:paraId="0FACA3CE" w14:textId="77777777" w:rsidR="00474EDF" w:rsidRDefault="004B565F">
      <w:pPr>
        <w:pBdr>
          <w:top w:val="nil"/>
          <w:left w:val="nil"/>
          <w:bottom w:val="nil"/>
          <w:right w:val="nil"/>
          <w:between w:val="nil"/>
        </w:pBdr>
        <w:spacing w:after="0" w:line="276" w:lineRule="auto"/>
        <w:ind w:left="720" w:hanging="720"/>
        <w:jc w:val="both"/>
        <w:rPr>
          <w:b/>
          <w:color w:val="000000"/>
          <w:sz w:val="24"/>
          <w:szCs w:val="24"/>
        </w:rPr>
      </w:pPr>
      <w:r>
        <w:rPr>
          <w:b/>
          <w:color w:val="000000"/>
          <w:sz w:val="24"/>
          <w:szCs w:val="24"/>
        </w:rPr>
        <w:lastRenderedPageBreak/>
        <w:t>IV.4. PRESUPUESTO</w:t>
      </w:r>
    </w:p>
    <w:p w14:paraId="6D14D0CD" w14:textId="77777777" w:rsidR="00474EDF" w:rsidRDefault="00474EDF">
      <w:pPr>
        <w:spacing w:after="0" w:line="276" w:lineRule="auto"/>
        <w:jc w:val="both"/>
        <w:rPr>
          <w:b/>
          <w:sz w:val="24"/>
          <w:szCs w:val="24"/>
        </w:rPr>
      </w:pPr>
    </w:p>
    <w:p w14:paraId="529B46CD" w14:textId="77777777" w:rsidR="00474EDF" w:rsidRDefault="004B565F">
      <w:pPr>
        <w:spacing w:after="0" w:line="276" w:lineRule="auto"/>
        <w:jc w:val="both"/>
        <w:rPr>
          <w:sz w:val="24"/>
          <w:szCs w:val="24"/>
        </w:rPr>
      </w:pPr>
      <w:r>
        <w:rPr>
          <w:sz w:val="24"/>
          <w:szCs w:val="24"/>
        </w:rPr>
        <w:t xml:space="preserve">Por la naturaleza del concurso, el contrato tiene una cuantía indeterminada y no requiere de asignación de recursos económicos por parte del Gobierno Municipal, pues la inversión será 100% del adjudicado. </w:t>
      </w:r>
    </w:p>
    <w:p w14:paraId="29F809E7" w14:textId="77777777" w:rsidR="00474EDF" w:rsidRDefault="00474EDF">
      <w:pPr>
        <w:spacing w:after="0" w:line="276" w:lineRule="auto"/>
        <w:jc w:val="both"/>
        <w:rPr>
          <w:sz w:val="24"/>
          <w:szCs w:val="24"/>
        </w:rPr>
      </w:pPr>
    </w:p>
    <w:p w14:paraId="2BA0BE2F" w14:textId="77777777" w:rsidR="00474EDF" w:rsidRDefault="004B565F">
      <w:pPr>
        <w:spacing w:after="0" w:line="276" w:lineRule="auto"/>
        <w:jc w:val="both"/>
        <w:rPr>
          <w:sz w:val="24"/>
          <w:szCs w:val="24"/>
        </w:rPr>
      </w:pPr>
      <w:r>
        <w:rPr>
          <w:sz w:val="24"/>
          <w:szCs w:val="24"/>
        </w:rPr>
        <w:t>Todo el financiamiento que se requiera para la ejecución de este proyecto que tuviere que efectuar el gestor, serán a su cuenta, costo y riesgo; sin perjuicio de que se puedan modificar las condiciones en cuanto a plazo u otras actividades de gestión de cartera.</w:t>
      </w:r>
    </w:p>
    <w:p w14:paraId="438D3A04" w14:textId="77777777" w:rsidR="00467D61" w:rsidRDefault="00467D61">
      <w:pPr>
        <w:spacing w:after="0" w:line="276" w:lineRule="auto"/>
        <w:jc w:val="both"/>
        <w:rPr>
          <w:b/>
          <w:sz w:val="24"/>
          <w:szCs w:val="24"/>
        </w:rPr>
      </w:pPr>
    </w:p>
    <w:p w14:paraId="105BD71F" w14:textId="77777777" w:rsidR="00474EDF" w:rsidRDefault="004B565F" w:rsidP="0095168B">
      <w:pPr>
        <w:pBdr>
          <w:top w:val="nil"/>
          <w:left w:val="nil"/>
          <w:bottom w:val="nil"/>
          <w:right w:val="nil"/>
          <w:between w:val="nil"/>
        </w:pBdr>
        <w:spacing w:after="0" w:line="276" w:lineRule="auto"/>
        <w:ind w:left="420" w:hanging="420"/>
        <w:jc w:val="both"/>
        <w:rPr>
          <w:b/>
          <w:color w:val="000000"/>
          <w:sz w:val="24"/>
          <w:szCs w:val="24"/>
        </w:rPr>
      </w:pPr>
      <w:r>
        <w:rPr>
          <w:b/>
          <w:color w:val="000000"/>
          <w:sz w:val="24"/>
          <w:szCs w:val="24"/>
        </w:rPr>
        <w:t xml:space="preserve">IV.5. FORMA DE PAGO </w:t>
      </w:r>
    </w:p>
    <w:p w14:paraId="2E586F3E" w14:textId="77777777" w:rsidR="00474EDF" w:rsidRDefault="00474EDF">
      <w:pPr>
        <w:pBdr>
          <w:top w:val="nil"/>
          <w:left w:val="nil"/>
          <w:bottom w:val="nil"/>
          <w:right w:val="nil"/>
          <w:between w:val="nil"/>
        </w:pBdr>
        <w:spacing w:after="0" w:line="276" w:lineRule="auto"/>
        <w:ind w:left="720" w:hanging="720"/>
        <w:jc w:val="both"/>
        <w:rPr>
          <w:color w:val="000000"/>
          <w:sz w:val="24"/>
          <w:szCs w:val="24"/>
        </w:rPr>
      </w:pPr>
    </w:p>
    <w:p w14:paraId="11B07318" w14:textId="77777777" w:rsidR="00474EDF" w:rsidRDefault="004B565F" w:rsidP="00AD25F5">
      <w:pPr>
        <w:spacing w:after="0" w:line="276" w:lineRule="auto"/>
        <w:jc w:val="both"/>
        <w:rPr>
          <w:sz w:val="24"/>
          <w:szCs w:val="24"/>
        </w:rPr>
      </w:pPr>
      <w:r>
        <w:rPr>
          <w:sz w:val="24"/>
          <w:szCs w:val="24"/>
        </w:rPr>
        <w:t>El Gobierno Municipal y el S</w:t>
      </w:r>
      <w:r w:rsidRPr="00B76277">
        <w:rPr>
          <w:sz w:val="24"/>
          <w:szCs w:val="24"/>
        </w:rPr>
        <w:t xml:space="preserve">ocio o Aliado Estratégico durante las fases de ejecución del contrato, y posteriormente </w:t>
      </w:r>
      <w:r w:rsidR="007750C5" w:rsidRPr="00B76277">
        <w:rPr>
          <w:sz w:val="24"/>
          <w:szCs w:val="24"/>
        </w:rPr>
        <w:t>hasta la culminación del contrato</w:t>
      </w:r>
      <w:r w:rsidR="007750C5">
        <w:rPr>
          <w:sz w:val="24"/>
          <w:szCs w:val="24"/>
        </w:rPr>
        <w:t xml:space="preserve"> </w:t>
      </w:r>
      <w:r>
        <w:rPr>
          <w:sz w:val="24"/>
          <w:szCs w:val="24"/>
        </w:rPr>
        <w:t xml:space="preserve">se regirán de la siguiente manera: </w:t>
      </w:r>
    </w:p>
    <w:p w14:paraId="53375A20" w14:textId="22680E4A" w:rsidR="00474EDF" w:rsidRPr="0095168B" w:rsidRDefault="004B565F" w:rsidP="0095168B">
      <w:pPr>
        <w:pStyle w:val="Prrafodelista"/>
        <w:numPr>
          <w:ilvl w:val="1"/>
          <w:numId w:val="1"/>
        </w:numPr>
        <w:spacing w:after="0" w:line="276" w:lineRule="auto"/>
        <w:ind w:left="709" w:hanging="283"/>
        <w:jc w:val="both"/>
        <w:rPr>
          <w:sz w:val="24"/>
          <w:szCs w:val="24"/>
        </w:rPr>
      </w:pPr>
      <w:r w:rsidRPr="0095168B">
        <w:rPr>
          <w:sz w:val="24"/>
          <w:szCs w:val="24"/>
        </w:rPr>
        <w:t>La inversión es privada. El Gobierno Municipal no le reembolsará ningún monto al</w:t>
      </w:r>
      <w:r w:rsidR="006B5AF5" w:rsidRPr="0095168B">
        <w:rPr>
          <w:sz w:val="24"/>
          <w:szCs w:val="24"/>
        </w:rPr>
        <w:t xml:space="preserve"> </w:t>
      </w:r>
      <w:r w:rsidRPr="0095168B">
        <w:rPr>
          <w:sz w:val="24"/>
          <w:szCs w:val="24"/>
        </w:rPr>
        <w:t>gestor;</w:t>
      </w:r>
    </w:p>
    <w:p w14:paraId="0D895CDD" w14:textId="5FD6343F" w:rsidR="00474EDF" w:rsidRPr="00DE08BC" w:rsidRDefault="004B565F" w:rsidP="0095168B">
      <w:pPr>
        <w:pStyle w:val="Prrafodelista"/>
        <w:numPr>
          <w:ilvl w:val="1"/>
          <w:numId w:val="1"/>
        </w:numPr>
        <w:spacing w:after="0" w:line="276" w:lineRule="auto"/>
        <w:ind w:left="709" w:hanging="283"/>
        <w:jc w:val="both"/>
        <w:rPr>
          <w:color w:val="000000"/>
          <w:sz w:val="24"/>
          <w:szCs w:val="24"/>
        </w:rPr>
      </w:pPr>
      <w:r w:rsidRPr="0095168B">
        <w:rPr>
          <w:color w:val="000000"/>
          <w:sz w:val="24"/>
          <w:szCs w:val="24"/>
        </w:rPr>
        <w:t xml:space="preserve">Para el pago del rubro por gestión de cobranza se realizará a través del desembolso </w:t>
      </w:r>
      <w:r w:rsidR="00467D61" w:rsidRPr="0095168B">
        <w:rPr>
          <w:color w:val="000000"/>
          <w:sz w:val="24"/>
          <w:szCs w:val="24"/>
        </w:rPr>
        <w:t>diario</w:t>
      </w:r>
      <w:r w:rsidRPr="0095168B">
        <w:rPr>
          <w:color w:val="000000"/>
          <w:sz w:val="24"/>
          <w:szCs w:val="24"/>
        </w:rPr>
        <w:t xml:space="preserve"> y de acuerdo al pago realizado por el ciudadano. El deudor paga en ventanilla el valor de la multa más los intereses</w:t>
      </w:r>
      <w:r w:rsidR="00467D61" w:rsidRPr="0095168B">
        <w:rPr>
          <w:color w:val="000000"/>
          <w:sz w:val="24"/>
          <w:szCs w:val="24"/>
        </w:rPr>
        <w:t>,</w:t>
      </w:r>
      <w:r w:rsidRPr="0095168B">
        <w:rPr>
          <w:color w:val="000000"/>
          <w:sz w:val="24"/>
          <w:szCs w:val="24"/>
        </w:rPr>
        <w:t xml:space="preserve"> valor que el banco automáticamente depositar</w:t>
      </w:r>
      <w:r w:rsidR="00467D61" w:rsidRPr="0095168B">
        <w:rPr>
          <w:color w:val="000000"/>
          <w:sz w:val="24"/>
          <w:szCs w:val="24"/>
        </w:rPr>
        <w:t>á</w:t>
      </w:r>
      <w:r w:rsidRPr="0095168B">
        <w:rPr>
          <w:color w:val="000000"/>
          <w:sz w:val="24"/>
          <w:szCs w:val="24"/>
        </w:rPr>
        <w:t xml:space="preserve"> en la cuenta del municipio y el valor de la comisión será </w:t>
      </w:r>
      <w:r w:rsidR="00467D61" w:rsidRPr="0095168B">
        <w:rPr>
          <w:color w:val="000000"/>
          <w:sz w:val="24"/>
          <w:szCs w:val="24"/>
        </w:rPr>
        <w:t>transferido a</w:t>
      </w:r>
      <w:r w:rsidRPr="0095168B">
        <w:rPr>
          <w:color w:val="000000"/>
          <w:sz w:val="24"/>
          <w:szCs w:val="24"/>
        </w:rPr>
        <w:t xml:space="preserve"> la cuenta del gestor privado.</w:t>
      </w:r>
    </w:p>
    <w:p w14:paraId="69BC3897" w14:textId="0FDE0DA5" w:rsidR="00474EDF" w:rsidRPr="0095168B" w:rsidRDefault="004B565F" w:rsidP="0095168B">
      <w:pPr>
        <w:pStyle w:val="Prrafodelista"/>
        <w:numPr>
          <w:ilvl w:val="1"/>
          <w:numId w:val="1"/>
        </w:numPr>
        <w:spacing w:after="0" w:line="276" w:lineRule="auto"/>
        <w:ind w:left="567" w:hanging="141"/>
        <w:jc w:val="both"/>
        <w:rPr>
          <w:sz w:val="24"/>
          <w:szCs w:val="24"/>
        </w:rPr>
      </w:pPr>
      <w:r w:rsidRPr="0095168B">
        <w:rPr>
          <w:sz w:val="24"/>
          <w:szCs w:val="24"/>
        </w:rPr>
        <w:t>Las pre</w:t>
      </w:r>
      <w:r w:rsidR="006B5AF5" w:rsidRPr="0095168B">
        <w:rPr>
          <w:sz w:val="24"/>
          <w:szCs w:val="24"/>
        </w:rPr>
        <w:t xml:space="preserve"> </w:t>
      </w:r>
      <w:r w:rsidRPr="0095168B">
        <w:rPr>
          <w:sz w:val="24"/>
          <w:szCs w:val="24"/>
        </w:rPr>
        <w:t>liquidaciones serán diarias y automáticas por medio del sistema informático.</w:t>
      </w:r>
    </w:p>
    <w:p w14:paraId="74D3DC6F" w14:textId="23FE1B26" w:rsidR="00474EDF" w:rsidRPr="0095168B" w:rsidRDefault="004B565F" w:rsidP="0095168B">
      <w:pPr>
        <w:pStyle w:val="Prrafodelista"/>
        <w:numPr>
          <w:ilvl w:val="1"/>
          <w:numId w:val="1"/>
        </w:numPr>
        <w:spacing w:after="0" w:line="276" w:lineRule="auto"/>
        <w:ind w:left="709" w:hanging="283"/>
        <w:jc w:val="both"/>
        <w:rPr>
          <w:sz w:val="24"/>
          <w:szCs w:val="24"/>
        </w:rPr>
      </w:pPr>
      <w:r w:rsidRPr="0095168B">
        <w:rPr>
          <w:sz w:val="24"/>
          <w:szCs w:val="24"/>
        </w:rPr>
        <w:t>Se realizará una liquidación mensual con los informes de ingresos generados por el sistema.</w:t>
      </w:r>
    </w:p>
    <w:p w14:paraId="099E364A" w14:textId="77777777" w:rsidR="006B5AF5" w:rsidRDefault="006B5AF5" w:rsidP="006B5AF5">
      <w:pPr>
        <w:spacing w:after="0" w:line="276" w:lineRule="auto"/>
        <w:jc w:val="both"/>
        <w:rPr>
          <w:sz w:val="24"/>
          <w:szCs w:val="24"/>
        </w:rPr>
      </w:pPr>
    </w:p>
    <w:p w14:paraId="1F422A6C" w14:textId="77777777" w:rsidR="00474EDF" w:rsidRDefault="004B565F" w:rsidP="006B5AF5">
      <w:pPr>
        <w:spacing w:after="0" w:line="276" w:lineRule="auto"/>
        <w:ind w:left="360" w:hanging="360"/>
        <w:jc w:val="both"/>
        <w:rPr>
          <w:b/>
          <w:sz w:val="24"/>
          <w:szCs w:val="24"/>
        </w:rPr>
      </w:pPr>
      <w:r>
        <w:rPr>
          <w:b/>
          <w:sz w:val="24"/>
          <w:szCs w:val="24"/>
        </w:rPr>
        <w:t xml:space="preserve">IV.6. CRONOGRAMA DEL PROCEDIMIENTO DE CONCURSO PÚBLICO </w:t>
      </w:r>
    </w:p>
    <w:p w14:paraId="48622383" w14:textId="77777777" w:rsidR="00474EDF" w:rsidRDefault="00474EDF">
      <w:pPr>
        <w:spacing w:after="0" w:line="276" w:lineRule="auto"/>
        <w:jc w:val="both"/>
        <w:rPr>
          <w:b/>
          <w:sz w:val="24"/>
          <w:szCs w:val="24"/>
        </w:rPr>
      </w:pPr>
    </w:p>
    <w:p w14:paraId="77F92DDB" w14:textId="77777777" w:rsidR="00474EDF" w:rsidRDefault="004B565F">
      <w:pPr>
        <w:spacing w:after="0" w:line="276" w:lineRule="auto"/>
        <w:jc w:val="both"/>
        <w:rPr>
          <w:sz w:val="24"/>
          <w:szCs w:val="24"/>
        </w:rPr>
      </w:pPr>
      <w:r>
        <w:rPr>
          <w:sz w:val="24"/>
          <w:szCs w:val="24"/>
        </w:rPr>
        <w:t xml:space="preserve">El mismo constará en el portal web: www.loja.gob.ec e incluirá todas las etapas del proceso, desde su convocatoria hasta la firma del contrato. </w:t>
      </w:r>
    </w:p>
    <w:p w14:paraId="2D611F86" w14:textId="77777777" w:rsidR="00474EDF" w:rsidRDefault="00474EDF">
      <w:pPr>
        <w:spacing w:after="0" w:line="276" w:lineRule="auto"/>
        <w:jc w:val="both"/>
        <w:rPr>
          <w:sz w:val="24"/>
          <w:szCs w:val="24"/>
        </w:rPr>
      </w:pPr>
    </w:p>
    <w:p w14:paraId="060F8008" w14:textId="77777777" w:rsidR="009740ED" w:rsidRDefault="009740ED" w:rsidP="006B5AF5">
      <w:pPr>
        <w:spacing w:after="4" w:line="249" w:lineRule="auto"/>
        <w:ind w:right="142"/>
        <w:jc w:val="both"/>
        <w:rPr>
          <w:lang w:val="es-US"/>
        </w:rPr>
      </w:pPr>
      <w:r w:rsidRPr="009740ED">
        <w:rPr>
          <w:rFonts w:ascii="Arial" w:eastAsia="Arial" w:hAnsi="Arial" w:cs="Arial"/>
          <w:b/>
          <w:lang w:val="es-US"/>
        </w:rPr>
        <w:t xml:space="preserve">Cronograma del Proceso del Concurso Público: </w:t>
      </w:r>
      <w:r w:rsidRPr="009740ED">
        <w:rPr>
          <w:lang w:val="es-US"/>
        </w:rPr>
        <w:t>El cronograma</w:t>
      </w:r>
      <w:r w:rsidRPr="009740ED">
        <w:rPr>
          <w:rFonts w:ascii="Arial" w:eastAsia="Arial" w:hAnsi="Arial" w:cs="Arial"/>
          <w:b/>
          <w:lang w:val="es-US"/>
        </w:rPr>
        <w:t xml:space="preserve">  </w:t>
      </w:r>
      <w:r w:rsidRPr="009740ED">
        <w:rPr>
          <w:lang w:val="es-US"/>
        </w:rPr>
        <w:t xml:space="preserve">que regirá el concurso público es el siguiente: </w:t>
      </w:r>
    </w:p>
    <w:p w14:paraId="3E9A9786" w14:textId="77777777" w:rsidR="00DE08BC" w:rsidRDefault="00DE08BC" w:rsidP="006B5AF5">
      <w:pPr>
        <w:spacing w:after="4" w:line="249" w:lineRule="auto"/>
        <w:ind w:right="142"/>
        <w:jc w:val="both"/>
        <w:rPr>
          <w:lang w:val="es-US"/>
        </w:rPr>
      </w:pPr>
    </w:p>
    <w:p w14:paraId="62ABF090" w14:textId="77777777" w:rsidR="001307FF" w:rsidRPr="009740ED" w:rsidRDefault="001307FF" w:rsidP="006B5AF5">
      <w:pPr>
        <w:spacing w:after="4" w:line="249" w:lineRule="auto"/>
        <w:ind w:right="142"/>
        <w:jc w:val="both"/>
        <w:rPr>
          <w:lang w:val="es-US"/>
        </w:rPr>
      </w:pPr>
    </w:p>
    <w:p w14:paraId="1BAF5C45" w14:textId="77777777" w:rsidR="009740ED" w:rsidRPr="009740ED" w:rsidRDefault="009740ED" w:rsidP="009740ED">
      <w:pPr>
        <w:spacing w:after="0"/>
        <w:ind w:left="142"/>
        <w:rPr>
          <w:lang w:val="es-US"/>
        </w:rPr>
      </w:pPr>
      <w:r w:rsidRPr="009740ED">
        <w:rPr>
          <w:lang w:val="es-US"/>
        </w:rPr>
        <w:t xml:space="preserve"> </w:t>
      </w:r>
    </w:p>
    <w:tbl>
      <w:tblPr>
        <w:tblW w:w="7749" w:type="dxa"/>
        <w:jc w:val="center"/>
        <w:tblLayout w:type="fixed"/>
        <w:tblLook w:val="0400" w:firstRow="0" w:lastRow="0" w:firstColumn="0" w:lastColumn="0" w:noHBand="0" w:noVBand="1"/>
      </w:tblPr>
      <w:tblGrid>
        <w:gridCol w:w="4389"/>
        <w:gridCol w:w="2165"/>
        <w:gridCol w:w="1195"/>
      </w:tblGrid>
      <w:tr w:rsidR="009740ED" w:rsidRPr="009740ED" w14:paraId="7B26BFE3" w14:textId="77777777" w:rsidTr="00133D77">
        <w:trPr>
          <w:trHeight w:val="240"/>
          <w:jc w:val="center"/>
        </w:trPr>
        <w:tc>
          <w:tcPr>
            <w:tcW w:w="4389" w:type="dxa"/>
            <w:tcBorders>
              <w:top w:val="single" w:sz="4" w:space="0" w:color="000000"/>
              <w:left w:val="single" w:sz="4" w:space="0" w:color="000000"/>
              <w:bottom w:val="single" w:sz="4" w:space="0" w:color="000000"/>
              <w:right w:val="single" w:sz="4" w:space="0" w:color="000000"/>
            </w:tcBorders>
          </w:tcPr>
          <w:p w14:paraId="317380BC" w14:textId="77777777" w:rsidR="009740ED" w:rsidRPr="009740ED" w:rsidRDefault="009740ED" w:rsidP="009740ED">
            <w:pPr>
              <w:ind w:right="55"/>
              <w:jc w:val="center"/>
              <w:rPr>
                <w:lang w:val="es-US"/>
              </w:rPr>
            </w:pPr>
            <w:r w:rsidRPr="009740ED">
              <w:rPr>
                <w:rFonts w:ascii="Arial" w:eastAsia="Arial" w:hAnsi="Arial" w:cs="Arial"/>
                <w:b/>
                <w:lang w:val="es-US"/>
              </w:rPr>
              <w:lastRenderedPageBreak/>
              <w:t xml:space="preserve">DETALLE </w:t>
            </w:r>
          </w:p>
        </w:tc>
        <w:tc>
          <w:tcPr>
            <w:tcW w:w="2165" w:type="dxa"/>
            <w:tcBorders>
              <w:top w:val="single" w:sz="4" w:space="0" w:color="000000"/>
              <w:left w:val="single" w:sz="4" w:space="0" w:color="000000"/>
              <w:bottom w:val="single" w:sz="4" w:space="0" w:color="000000"/>
              <w:right w:val="single" w:sz="4" w:space="0" w:color="000000"/>
            </w:tcBorders>
          </w:tcPr>
          <w:p w14:paraId="371E7295" w14:textId="77777777" w:rsidR="009740ED" w:rsidRPr="009740ED" w:rsidRDefault="009740ED" w:rsidP="009740ED">
            <w:pPr>
              <w:ind w:right="49"/>
              <w:jc w:val="center"/>
              <w:rPr>
                <w:lang w:val="es-US"/>
              </w:rPr>
            </w:pPr>
            <w:r w:rsidRPr="009740ED">
              <w:rPr>
                <w:rFonts w:ascii="Arial" w:eastAsia="Arial" w:hAnsi="Arial" w:cs="Arial"/>
                <w:b/>
                <w:lang w:val="es-US"/>
              </w:rPr>
              <w:t xml:space="preserve">FECHA </w:t>
            </w:r>
          </w:p>
        </w:tc>
        <w:tc>
          <w:tcPr>
            <w:tcW w:w="1195" w:type="dxa"/>
            <w:tcBorders>
              <w:top w:val="single" w:sz="4" w:space="0" w:color="000000"/>
              <w:left w:val="single" w:sz="4" w:space="0" w:color="000000"/>
              <w:bottom w:val="single" w:sz="4" w:space="0" w:color="000000"/>
              <w:right w:val="single" w:sz="4" w:space="0" w:color="000000"/>
            </w:tcBorders>
          </w:tcPr>
          <w:p w14:paraId="261E8025" w14:textId="77777777" w:rsidR="009740ED" w:rsidRPr="009740ED" w:rsidRDefault="009740ED" w:rsidP="009740ED">
            <w:pPr>
              <w:ind w:right="49"/>
              <w:jc w:val="center"/>
              <w:rPr>
                <w:lang w:val="es-US"/>
              </w:rPr>
            </w:pPr>
            <w:r w:rsidRPr="009740ED">
              <w:rPr>
                <w:rFonts w:ascii="Arial" w:eastAsia="Arial" w:hAnsi="Arial" w:cs="Arial"/>
                <w:b/>
                <w:lang w:val="es-US"/>
              </w:rPr>
              <w:t xml:space="preserve">HORA </w:t>
            </w:r>
          </w:p>
        </w:tc>
      </w:tr>
      <w:tr w:rsidR="009740ED" w:rsidRPr="009740ED" w14:paraId="6118133D" w14:textId="77777777" w:rsidTr="00133D77">
        <w:trPr>
          <w:trHeight w:val="240"/>
          <w:jc w:val="center"/>
        </w:trPr>
        <w:tc>
          <w:tcPr>
            <w:tcW w:w="4389" w:type="dxa"/>
            <w:tcBorders>
              <w:top w:val="single" w:sz="4" w:space="0" w:color="000000"/>
              <w:left w:val="single" w:sz="4" w:space="0" w:color="000000"/>
              <w:bottom w:val="single" w:sz="4" w:space="0" w:color="000000"/>
              <w:right w:val="single" w:sz="4" w:space="0" w:color="000000"/>
            </w:tcBorders>
          </w:tcPr>
          <w:p w14:paraId="189C6D5D" w14:textId="77777777" w:rsidR="009740ED" w:rsidRPr="009740ED" w:rsidRDefault="009740ED" w:rsidP="009740ED">
            <w:pPr>
              <w:rPr>
                <w:lang w:val="es-US"/>
              </w:rPr>
            </w:pPr>
            <w:r w:rsidRPr="009740ED">
              <w:rPr>
                <w:lang w:val="es-US"/>
              </w:rPr>
              <w:t xml:space="preserve">Fecha de Publicación </w:t>
            </w:r>
          </w:p>
        </w:tc>
        <w:tc>
          <w:tcPr>
            <w:tcW w:w="2165" w:type="dxa"/>
            <w:tcBorders>
              <w:top w:val="single" w:sz="4" w:space="0" w:color="000000"/>
              <w:left w:val="single" w:sz="4" w:space="0" w:color="000000"/>
              <w:bottom w:val="single" w:sz="4" w:space="0" w:color="000000"/>
              <w:right w:val="single" w:sz="4" w:space="0" w:color="000000"/>
            </w:tcBorders>
          </w:tcPr>
          <w:p w14:paraId="441C530A" w14:textId="536987C0" w:rsidR="009740ED" w:rsidRPr="009740ED" w:rsidRDefault="009740ED">
            <w:pPr>
              <w:ind w:left="2"/>
              <w:jc w:val="center"/>
              <w:rPr>
                <w:lang w:val="es-US"/>
              </w:rPr>
            </w:pPr>
            <w:r w:rsidRPr="006D4873">
              <w:rPr>
                <w:lang w:val="es-US"/>
              </w:rPr>
              <w:t>1</w:t>
            </w:r>
            <w:r w:rsidR="000B25AB">
              <w:rPr>
                <w:lang w:val="es-US"/>
              </w:rPr>
              <w:t>7</w:t>
            </w:r>
            <w:r w:rsidRPr="006D4873">
              <w:rPr>
                <w:lang w:val="es-US"/>
              </w:rPr>
              <w:t>/02/2020</w:t>
            </w:r>
          </w:p>
        </w:tc>
        <w:tc>
          <w:tcPr>
            <w:tcW w:w="1195" w:type="dxa"/>
            <w:tcBorders>
              <w:top w:val="single" w:sz="4" w:space="0" w:color="000000"/>
              <w:left w:val="single" w:sz="4" w:space="0" w:color="000000"/>
              <w:bottom w:val="single" w:sz="4" w:space="0" w:color="000000"/>
              <w:right w:val="single" w:sz="4" w:space="0" w:color="000000"/>
            </w:tcBorders>
          </w:tcPr>
          <w:p w14:paraId="0DAA80B3" w14:textId="7EEA2186" w:rsidR="009740ED" w:rsidRPr="009740ED" w:rsidRDefault="009740ED" w:rsidP="00067F7F">
            <w:pPr>
              <w:ind w:left="2"/>
              <w:jc w:val="center"/>
              <w:rPr>
                <w:lang w:val="es-US"/>
              </w:rPr>
            </w:pPr>
            <w:r w:rsidRPr="009740ED">
              <w:rPr>
                <w:lang w:val="es-US"/>
              </w:rPr>
              <w:t>13:00</w:t>
            </w:r>
          </w:p>
        </w:tc>
      </w:tr>
      <w:tr w:rsidR="009740ED" w:rsidRPr="009740ED" w14:paraId="1F01699E" w14:textId="77777777" w:rsidTr="00133D77">
        <w:trPr>
          <w:trHeight w:val="240"/>
          <w:jc w:val="center"/>
        </w:trPr>
        <w:tc>
          <w:tcPr>
            <w:tcW w:w="4389" w:type="dxa"/>
            <w:tcBorders>
              <w:top w:val="single" w:sz="4" w:space="0" w:color="000000"/>
              <w:left w:val="single" w:sz="4" w:space="0" w:color="000000"/>
              <w:bottom w:val="single" w:sz="4" w:space="0" w:color="000000"/>
              <w:right w:val="single" w:sz="4" w:space="0" w:color="000000"/>
            </w:tcBorders>
          </w:tcPr>
          <w:p w14:paraId="73A6FE8C" w14:textId="77777777" w:rsidR="009740ED" w:rsidRPr="009740ED" w:rsidRDefault="009740ED" w:rsidP="009740ED">
            <w:pPr>
              <w:rPr>
                <w:lang w:val="es-US"/>
              </w:rPr>
            </w:pPr>
            <w:r w:rsidRPr="009740ED">
              <w:rPr>
                <w:lang w:val="es-US"/>
              </w:rPr>
              <w:t xml:space="preserve">Fecha Límite de Preguntas   </w:t>
            </w:r>
          </w:p>
        </w:tc>
        <w:tc>
          <w:tcPr>
            <w:tcW w:w="2165" w:type="dxa"/>
            <w:tcBorders>
              <w:top w:val="single" w:sz="4" w:space="0" w:color="000000"/>
              <w:left w:val="single" w:sz="4" w:space="0" w:color="000000"/>
              <w:bottom w:val="single" w:sz="4" w:space="0" w:color="000000"/>
              <w:right w:val="single" w:sz="4" w:space="0" w:color="000000"/>
            </w:tcBorders>
          </w:tcPr>
          <w:p w14:paraId="68803692" w14:textId="3130120C" w:rsidR="009740ED" w:rsidRPr="009740ED" w:rsidRDefault="009740ED">
            <w:pPr>
              <w:ind w:left="2"/>
              <w:jc w:val="center"/>
              <w:rPr>
                <w:lang w:val="es-US"/>
              </w:rPr>
            </w:pPr>
            <w:r w:rsidRPr="009740ED">
              <w:rPr>
                <w:lang w:val="es-US"/>
              </w:rPr>
              <w:t>1</w:t>
            </w:r>
            <w:r w:rsidR="00467D61">
              <w:rPr>
                <w:lang w:val="es-US"/>
              </w:rPr>
              <w:t>8</w:t>
            </w:r>
            <w:r w:rsidRPr="009740ED">
              <w:rPr>
                <w:lang w:val="es-US"/>
              </w:rPr>
              <w:t>/02/2020</w:t>
            </w:r>
          </w:p>
        </w:tc>
        <w:tc>
          <w:tcPr>
            <w:tcW w:w="1195" w:type="dxa"/>
            <w:tcBorders>
              <w:top w:val="single" w:sz="4" w:space="0" w:color="000000"/>
              <w:left w:val="single" w:sz="4" w:space="0" w:color="000000"/>
              <w:bottom w:val="single" w:sz="4" w:space="0" w:color="000000"/>
              <w:right w:val="single" w:sz="4" w:space="0" w:color="000000"/>
            </w:tcBorders>
          </w:tcPr>
          <w:p w14:paraId="19BA66AB" w14:textId="77151BC5" w:rsidR="009740ED" w:rsidRPr="009740ED" w:rsidRDefault="009740ED" w:rsidP="00067F7F">
            <w:pPr>
              <w:ind w:left="2"/>
              <w:jc w:val="center"/>
              <w:rPr>
                <w:lang w:val="es-US"/>
              </w:rPr>
            </w:pPr>
            <w:r w:rsidRPr="009740ED">
              <w:rPr>
                <w:lang w:val="es-US"/>
              </w:rPr>
              <w:t>13:00</w:t>
            </w:r>
          </w:p>
        </w:tc>
      </w:tr>
      <w:tr w:rsidR="009740ED" w:rsidRPr="009740ED" w14:paraId="1B939018" w14:textId="77777777" w:rsidTr="00133D77">
        <w:trPr>
          <w:trHeight w:val="240"/>
          <w:jc w:val="center"/>
        </w:trPr>
        <w:tc>
          <w:tcPr>
            <w:tcW w:w="4389" w:type="dxa"/>
            <w:tcBorders>
              <w:top w:val="single" w:sz="4" w:space="0" w:color="000000"/>
              <w:left w:val="single" w:sz="4" w:space="0" w:color="000000"/>
              <w:bottom w:val="single" w:sz="4" w:space="0" w:color="000000"/>
              <w:right w:val="single" w:sz="4" w:space="0" w:color="000000"/>
            </w:tcBorders>
          </w:tcPr>
          <w:p w14:paraId="143D8E6B" w14:textId="77777777" w:rsidR="009740ED" w:rsidRPr="009740ED" w:rsidRDefault="009740ED" w:rsidP="009740ED">
            <w:pPr>
              <w:rPr>
                <w:lang w:val="es-US"/>
              </w:rPr>
            </w:pPr>
            <w:r w:rsidRPr="009740ED">
              <w:rPr>
                <w:lang w:val="es-US"/>
              </w:rPr>
              <w:t xml:space="preserve">Fecha Límite de Respuestas y Aclaraciones </w:t>
            </w:r>
          </w:p>
        </w:tc>
        <w:tc>
          <w:tcPr>
            <w:tcW w:w="2165" w:type="dxa"/>
            <w:tcBorders>
              <w:top w:val="single" w:sz="4" w:space="0" w:color="000000"/>
              <w:left w:val="single" w:sz="4" w:space="0" w:color="000000"/>
              <w:bottom w:val="single" w:sz="4" w:space="0" w:color="000000"/>
              <w:right w:val="single" w:sz="4" w:space="0" w:color="000000"/>
            </w:tcBorders>
          </w:tcPr>
          <w:p w14:paraId="188D654E" w14:textId="27895475" w:rsidR="009740ED" w:rsidRPr="009740ED" w:rsidRDefault="00467D61" w:rsidP="00133D77">
            <w:pPr>
              <w:ind w:left="2"/>
              <w:jc w:val="center"/>
              <w:rPr>
                <w:lang w:val="es-US"/>
              </w:rPr>
            </w:pPr>
            <w:r>
              <w:rPr>
                <w:lang w:val="es-US"/>
              </w:rPr>
              <w:t>2</w:t>
            </w:r>
            <w:r w:rsidR="000B25AB">
              <w:rPr>
                <w:lang w:val="es-US"/>
              </w:rPr>
              <w:t>1</w:t>
            </w:r>
            <w:r w:rsidR="009740ED" w:rsidRPr="009740ED">
              <w:rPr>
                <w:lang w:val="es-US"/>
              </w:rPr>
              <w:t>/02/2020</w:t>
            </w:r>
          </w:p>
        </w:tc>
        <w:tc>
          <w:tcPr>
            <w:tcW w:w="1195" w:type="dxa"/>
            <w:tcBorders>
              <w:top w:val="single" w:sz="4" w:space="0" w:color="000000"/>
              <w:left w:val="single" w:sz="4" w:space="0" w:color="000000"/>
              <w:bottom w:val="single" w:sz="4" w:space="0" w:color="000000"/>
              <w:right w:val="single" w:sz="4" w:space="0" w:color="000000"/>
            </w:tcBorders>
          </w:tcPr>
          <w:p w14:paraId="0374314A" w14:textId="7FD74BC6" w:rsidR="009740ED" w:rsidRPr="009740ED" w:rsidRDefault="009740ED" w:rsidP="00067F7F">
            <w:pPr>
              <w:ind w:left="2"/>
              <w:jc w:val="center"/>
              <w:rPr>
                <w:lang w:val="es-US"/>
              </w:rPr>
            </w:pPr>
            <w:r w:rsidRPr="009740ED">
              <w:rPr>
                <w:lang w:val="es-US"/>
              </w:rPr>
              <w:t>13:00</w:t>
            </w:r>
          </w:p>
        </w:tc>
      </w:tr>
      <w:tr w:rsidR="009740ED" w:rsidRPr="009740ED" w14:paraId="3C474A04" w14:textId="77777777" w:rsidTr="00133D77">
        <w:trPr>
          <w:trHeight w:val="469"/>
          <w:jc w:val="center"/>
        </w:trPr>
        <w:tc>
          <w:tcPr>
            <w:tcW w:w="4389" w:type="dxa"/>
            <w:tcBorders>
              <w:top w:val="single" w:sz="4" w:space="0" w:color="000000"/>
              <w:left w:val="single" w:sz="4" w:space="0" w:color="000000"/>
              <w:bottom w:val="single" w:sz="4" w:space="0" w:color="000000"/>
              <w:right w:val="single" w:sz="4" w:space="0" w:color="000000"/>
            </w:tcBorders>
          </w:tcPr>
          <w:p w14:paraId="070BA2A4" w14:textId="77777777" w:rsidR="009740ED" w:rsidRPr="009740ED" w:rsidRDefault="009740ED" w:rsidP="009740ED">
            <w:pPr>
              <w:rPr>
                <w:lang w:val="es-US"/>
              </w:rPr>
            </w:pPr>
            <w:r w:rsidRPr="009740ED">
              <w:rPr>
                <w:lang w:val="es-US"/>
              </w:rPr>
              <w:t xml:space="preserve">Fecha Límite Entrega de Ofertas Técnica y Económica </w:t>
            </w:r>
          </w:p>
        </w:tc>
        <w:tc>
          <w:tcPr>
            <w:tcW w:w="2165" w:type="dxa"/>
            <w:tcBorders>
              <w:top w:val="single" w:sz="4" w:space="0" w:color="000000"/>
              <w:left w:val="single" w:sz="4" w:space="0" w:color="000000"/>
              <w:bottom w:val="single" w:sz="4" w:space="0" w:color="000000"/>
              <w:right w:val="single" w:sz="4" w:space="0" w:color="000000"/>
            </w:tcBorders>
          </w:tcPr>
          <w:p w14:paraId="646B30B6" w14:textId="3F757C7A" w:rsidR="009740ED" w:rsidRPr="009740ED" w:rsidRDefault="00C90F91" w:rsidP="00133D77">
            <w:pPr>
              <w:ind w:left="2"/>
              <w:jc w:val="center"/>
              <w:rPr>
                <w:lang w:val="es-US"/>
              </w:rPr>
            </w:pPr>
            <w:r>
              <w:rPr>
                <w:lang w:val="es-US"/>
              </w:rPr>
              <w:t>2</w:t>
            </w:r>
            <w:r w:rsidR="000B25AB">
              <w:rPr>
                <w:lang w:val="es-US"/>
              </w:rPr>
              <w:t>6</w:t>
            </w:r>
            <w:r w:rsidR="009740ED" w:rsidRPr="009740ED">
              <w:rPr>
                <w:lang w:val="es-US"/>
              </w:rPr>
              <w:t>/02/2020</w:t>
            </w:r>
          </w:p>
        </w:tc>
        <w:tc>
          <w:tcPr>
            <w:tcW w:w="1195" w:type="dxa"/>
            <w:tcBorders>
              <w:top w:val="single" w:sz="4" w:space="0" w:color="000000"/>
              <w:left w:val="single" w:sz="4" w:space="0" w:color="000000"/>
              <w:bottom w:val="single" w:sz="4" w:space="0" w:color="000000"/>
              <w:right w:val="single" w:sz="4" w:space="0" w:color="000000"/>
            </w:tcBorders>
          </w:tcPr>
          <w:p w14:paraId="7F38ACBA" w14:textId="4941C194" w:rsidR="009740ED" w:rsidRPr="009740ED" w:rsidRDefault="009740ED" w:rsidP="008D5641">
            <w:pPr>
              <w:ind w:left="2"/>
              <w:jc w:val="center"/>
              <w:rPr>
                <w:lang w:val="es-US"/>
              </w:rPr>
            </w:pPr>
            <w:r w:rsidRPr="009740ED">
              <w:rPr>
                <w:lang w:val="es-US"/>
              </w:rPr>
              <w:t>1</w:t>
            </w:r>
            <w:r w:rsidR="008D5641">
              <w:rPr>
                <w:lang w:val="es-US"/>
              </w:rPr>
              <w:t>7</w:t>
            </w:r>
            <w:r w:rsidRPr="009740ED">
              <w:rPr>
                <w:lang w:val="es-US"/>
              </w:rPr>
              <w:t>:00</w:t>
            </w:r>
          </w:p>
        </w:tc>
      </w:tr>
      <w:tr w:rsidR="009740ED" w:rsidRPr="009740ED" w14:paraId="5BF4234C" w14:textId="77777777" w:rsidTr="00133D77">
        <w:trPr>
          <w:trHeight w:val="240"/>
          <w:jc w:val="center"/>
        </w:trPr>
        <w:tc>
          <w:tcPr>
            <w:tcW w:w="4389" w:type="dxa"/>
            <w:tcBorders>
              <w:top w:val="single" w:sz="4" w:space="0" w:color="000000"/>
              <w:left w:val="single" w:sz="4" w:space="0" w:color="000000"/>
              <w:bottom w:val="single" w:sz="4" w:space="0" w:color="000000"/>
              <w:right w:val="single" w:sz="4" w:space="0" w:color="000000"/>
            </w:tcBorders>
          </w:tcPr>
          <w:p w14:paraId="15EF4B68" w14:textId="77777777" w:rsidR="009740ED" w:rsidRPr="009740ED" w:rsidRDefault="009740ED" w:rsidP="009740ED">
            <w:pPr>
              <w:rPr>
                <w:lang w:val="es-US"/>
              </w:rPr>
            </w:pPr>
            <w:r w:rsidRPr="009740ED">
              <w:rPr>
                <w:lang w:val="es-US"/>
              </w:rPr>
              <w:t xml:space="preserve">Fecha Apertura Oferta </w:t>
            </w:r>
          </w:p>
        </w:tc>
        <w:tc>
          <w:tcPr>
            <w:tcW w:w="2165" w:type="dxa"/>
            <w:tcBorders>
              <w:top w:val="single" w:sz="4" w:space="0" w:color="000000"/>
              <w:left w:val="single" w:sz="4" w:space="0" w:color="000000"/>
              <w:bottom w:val="single" w:sz="4" w:space="0" w:color="000000"/>
              <w:right w:val="single" w:sz="4" w:space="0" w:color="000000"/>
            </w:tcBorders>
          </w:tcPr>
          <w:p w14:paraId="182C80FE" w14:textId="0EE30E09" w:rsidR="009740ED" w:rsidRPr="009740ED" w:rsidRDefault="00C90F91">
            <w:pPr>
              <w:ind w:left="2"/>
              <w:jc w:val="center"/>
              <w:rPr>
                <w:lang w:val="es-US"/>
              </w:rPr>
            </w:pPr>
            <w:r>
              <w:rPr>
                <w:lang w:val="es-US"/>
              </w:rPr>
              <w:t>2</w:t>
            </w:r>
            <w:r w:rsidR="000B25AB">
              <w:rPr>
                <w:lang w:val="es-US"/>
              </w:rPr>
              <w:t>7</w:t>
            </w:r>
            <w:r w:rsidR="009740ED" w:rsidRPr="009740ED">
              <w:rPr>
                <w:lang w:val="es-US"/>
              </w:rPr>
              <w:t>/02/2020</w:t>
            </w:r>
          </w:p>
        </w:tc>
        <w:tc>
          <w:tcPr>
            <w:tcW w:w="1195" w:type="dxa"/>
            <w:tcBorders>
              <w:top w:val="single" w:sz="4" w:space="0" w:color="000000"/>
              <w:left w:val="single" w:sz="4" w:space="0" w:color="000000"/>
              <w:bottom w:val="single" w:sz="4" w:space="0" w:color="000000"/>
              <w:right w:val="single" w:sz="4" w:space="0" w:color="000000"/>
            </w:tcBorders>
          </w:tcPr>
          <w:p w14:paraId="7E5D4A31" w14:textId="1677C99E" w:rsidR="009740ED" w:rsidRPr="009740ED" w:rsidRDefault="009740ED" w:rsidP="00067F7F">
            <w:pPr>
              <w:ind w:left="2"/>
              <w:jc w:val="center"/>
              <w:rPr>
                <w:lang w:val="es-US"/>
              </w:rPr>
            </w:pPr>
            <w:r w:rsidRPr="009740ED">
              <w:rPr>
                <w:lang w:val="es-US"/>
              </w:rPr>
              <w:t>15:00</w:t>
            </w:r>
          </w:p>
        </w:tc>
      </w:tr>
      <w:tr w:rsidR="009740ED" w:rsidRPr="009740ED" w14:paraId="764F27B5" w14:textId="77777777" w:rsidTr="00133D77">
        <w:trPr>
          <w:trHeight w:val="240"/>
          <w:jc w:val="center"/>
        </w:trPr>
        <w:tc>
          <w:tcPr>
            <w:tcW w:w="4389" w:type="dxa"/>
            <w:tcBorders>
              <w:top w:val="single" w:sz="4" w:space="0" w:color="000000"/>
              <w:left w:val="single" w:sz="4" w:space="0" w:color="000000"/>
              <w:bottom w:val="single" w:sz="4" w:space="0" w:color="000000"/>
              <w:right w:val="single" w:sz="4" w:space="0" w:color="000000"/>
            </w:tcBorders>
          </w:tcPr>
          <w:p w14:paraId="3FFB1139" w14:textId="77777777" w:rsidR="009740ED" w:rsidRPr="009740ED" w:rsidRDefault="009740ED" w:rsidP="009740ED">
            <w:pPr>
              <w:rPr>
                <w:lang w:val="es-US"/>
              </w:rPr>
            </w:pPr>
            <w:r w:rsidRPr="009740ED">
              <w:rPr>
                <w:lang w:val="es-US"/>
              </w:rPr>
              <w:t xml:space="preserve">Fecha Inicio evaluación </w:t>
            </w:r>
          </w:p>
        </w:tc>
        <w:tc>
          <w:tcPr>
            <w:tcW w:w="2165" w:type="dxa"/>
            <w:tcBorders>
              <w:top w:val="single" w:sz="4" w:space="0" w:color="000000"/>
              <w:left w:val="single" w:sz="4" w:space="0" w:color="000000"/>
              <w:bottom w:val="single" w:sz="4" w:space="0" w:color="000000"/>
              <w:right w:val="single" w:sz="4" w:space="0" w:color="000000"/>
            </w:tcBorders>
          </w:tcPr>
          <w:p w14:paraId="1DD07FCA" w14:textId="2CDDC08B" w:rsidR="009740ED" w:rsidRPr="009740ED" w:rsidRDefault="00C90F91">
            <w:pPr>
              <w:ind w:left="2"/>
              <w:jc w:val="center"/>
              <w:rPr>
                <w:lang w:val="es-US"/>
              </w:rPr>
            </w:pPr>
            <w:r>
              <w:rPr>
                <w:lang w:val="es-US"/>
              </w:rPr>
              <w:t>2</w:t>
            </w:r>
            <w:r w:rsidR="00467D61">
              <w:rPr>
                <w:lang w:val="es-US"/>
              </w:rPr>
              <w:t>7</w:t>
            </w:r>
            <w:r w:rsidR="009740ED" w:rsidRPr="009740ED">
              <w:rPr>
                <w:lang w:val="es-US"/>
              </w:rPr>
              <w:t>/</w:t>
            </w:r>
            <w:r w:rsidR="00133D77">
              <w:rPr>
                <w:lang w:val="es-US"/>
              </w:rPr>
              <w:t>02</w:t>
            </w:r>
            <w:r w:rsidR="009740ED" w:rsidRPr="009740ED">
              <w:rPr>
                <w:lang w:val="es-US"/>
              </w:rPr>
              <w:t>/2020</w:t>
            </w:r>
          </w:p>
        </w:tc>
        <w:tc>
          <w:tcPr>
            <w:tcW w:w="1195" w:type="dxa"/>
            <w:tcBorders>
              <w:top w:val="single" w:sz="4" w:space="0" w:color="000000"/>
              <w:left w:val="single" w:sz="4" w:space="0" w:color="000000"/>
              <w:bottom w:val="single" w:sz="4" w:space="0" w:color="000000"/>
              <w:right w:val="single" w:sz="4" w:space="0" w:color="000000"/>
            </w:tcBorders>
          </w:tcPr>
          <w:p w14:paraId="62C3382E" w14:textId="0C7E7CE2" w:rsidR="009740ED" w:rsidRPr="009740ED" w:rsidRDefault="009740ED" w:rsidP="00067F7F">
            <w:pPr>
              <w:ind w:left="2"/>
              <w:jc w:val="center"/>
              <w:rPr>
                <w:lang w:val="es-US"/>
              </w:rPr>
            </w:pPr>
            <w:r w:rsidRPr="009740ED">
              <w:rPr>
                <w:lang w:val="es-US"/>
              </w:rPr>
              <w:t>15:01</w:t>
            </w:r>
          </w:p>
        </w:tc>
      </w:tr>
      <w:tr w:rsidR="009740ED" w:rsidRPr="009740ED" w14:paraId="353F8434" w14:textId="77777777" w:rsidTr="00133D77">
        <w:trPr>
          <w:trHeight w:val="470"/>
          <w:jc w:val="center"/>
        </w:trPr>
        <w:tc>
          <w:tcPr>
            <w:tcW w:w="4389" w:type="dxa"/>
            <w:tcBorders>
              <w:top w:val="single" w:sz="4" w:space="0" w:color="000000"/>
              <w:left w:val="single" w:sz="4" w:space="0" w:color="000000"/>
              <w:bottom w:val="single" w:sz="4" w:space="0" w:color="000000"/>
              <w:right w:val="single" w:sz="4" w:space="0" w:color="000000"/>
            </w:tcBorders>
          </w:tcPr>
          <w:p w14:paraId="55B33347" w14:textId="77777777" w:rsidR="009740ED" w:rsidRPr="009740ED" w:rsidRDefault="009740ED" w:rsidP="009740ED">
            <w:pPr>
              <w:rPr>
                <w:lang w:val="es-US"/>
              </w:rPr>
            </w:pPr>
            <w:r w:rsidRPr="009740ED">
              <w:rPr>
                <w:lang w:val="es-US"/>
              </w:rPr>
              <w:t>Fecha Publicación Resultados Finales</w:t>
            </w:r>
          </w:p>
        </w:tc>
        <w:tc>
          <w:tcPr>
            <w:tcW w:w="2165" w:type="dxa"/>
            <w:tcBorders>
              <w:top w:val="single" w:sz="4" w:space="0" w:color="000000"/>
              <w:left w:val="single" w:sz="4" w:space="0" w:color="000000"/>
              <w:bottom w:val="single" w:sz="4" w:space="0" w:color="000000"/>
              <w:right w:val="single" w:sz="4" w:space="0" w:color="000000"/>
            </w:tcBorders>
          </w:tcPr>
          <w:p w14:paraId="56C3139E" w14:textId="23F7CE18" w:rsidR="009740ED" w:rsidRPr="009740ED" w:rsidRDefault="00133D77">
            <w:pPr>
              <w:ind w:left="2"/>
              <w:jc w:val="center"/>
              <w:rPr>
                <w:lang w:val="es-US"/>
              </w:rPr>
            </w:pPr>
            <w:r>
              <w:rPr>
                <w:lang w:val="es-US"/>
              </w:rPr>
              <w:t>2</w:t>
            </w:r>
            <w:r w:rsidR="00467D61">
              <w:rPr>
                <w:lang w:val="es-US"/>
              </w:rPr>
              <w:t>8</w:t>
            </w:r>
            <w:r w:rsidR="009740ED" w:rsidRPr="009740ED">
              <w:rPr>
                <w:lang w:val="es-US"/>
              </w:rPr>
              <w:t>/02/2020</w:t>
            </w:r>
          </w:p>
        </w:tc>
        <w:tc>
          <w:tcPr>
            <w:tcW w:w="1195" w:type="dxa"/>
            <w:tcBorders>
              <w:top w:val="single" w:sz="4" w:space="0" w:color="000000"/>
              <w:left w:val="single" w:sz="4" w:space="0" w:color="000000"/>
              <w:bottom w:val="single" w:sz="4" w:space="0" w:color="000000"/>
              <w:right w:val="single" w:sz="4" w:space="0" w:color="000000"/>
            </w:tcBorders>
          </w:tcPr>
          <w:p w14:paraId="14D472A9" w14:textId="6B8997D8" w:rsidR="009740ED" w:rsidRPr="009740ED" w:rsidRDefault="009740ED" w:rsidP="00067F7F">
            <w:pPr>
              <w:ind w:left="2"/>
              <w:jc w:val="center"/>
              <w:rPr>
                <w:lang w:val="es-US"/>
              </w:rPr>
            </w:pPr>
            <w:r w:rsidRPr="009740ED">
              <w:rPr>
                <w:lang w:val="es-US"/>
              </w:rPr>
              <w:t>15:00</w:t>
            </w:r>
          </w:p>
        </w:tc>
      </w:tr>
      <w:tr w:rsidR="009740ED" w:rsidRPr="009740ED" w14:paraId="41023AF5" w14:textId="77777777" w:rsidTr="00133D77">
        <w:trPr>
          <w:trHeight w:val="240"/>
          <w:jc w:val="center"/>
        </w:trPr>
        <w:tc>
          <w:tcPr>
            <w:tcW w:w="4389" w:type="dxa"/>
            <w:tcBorders>
              <w:top w:val="single" w:sz="4" w:space="0" w:color="000000"/>
              <w:left w:val="single" w:sz="4" w:space="0" w:color="000000"/>
              <w:bottom w:val="single" w:sz="4" w:space="0" w:color="000000"/>
              <w:right w:val="single" w:sz="4" w:space="0" w:color="000000"/>
            </w:tcBorders>
          </w:tcPr>
          <w:p w14:paraId="60BF8B51" w14:textId="77777777" w:rsidR="009740ED" w:rsidRPr="009740ED" w:rsidRDefault="009740ED" w:rsidP="009740ED">
            <w:pPr>
              <w:rPr>
                <w:lang w:val="es-US"/>
              </w:rPr>
            </w:pPr>
            <w:r w:rsidRPr="009740ED">
              <w:rPr>
                <w:lang w:val="es-US"/>
              </w:rPr>
              <w:t xml:space="preserve">Fecha estimada de adjudicación </w:t>
            </w:r>
          </w:p>
        </w:tc>
        <w:tc>
          <w:tcPr>
            <w:tcW w:w="2165" w:type="dxa"/>
            <w:tcBorders>
              <w:top w:val="single" w:sz="4" w:space="0" w:color="000000"/>
              <w:left w:val="single" w:sz="4" w:space="0" w:color="000000"/>
              <w:bottom w:val="single" w:sz="4" w:space="0" w:color="000000"/>
              <w:right w:val="single" w:sz="4" w:space="0" w:color="000000"/>
            </w:tcBorders>
          </w:tcPr>
          <w:p w14:paraId="2F5086C2" w14:textId="311E288B" w:rsidR="009740ED" w:rsidRPr="009740ED" w:rsidRDefault="00467D61">
            <w:pPr>
              <w:ind w:left="2"/>
              <w:jc w:val="center"/>
              <w:rPr>
                <w:lang w:val="es-US"/>
              </w:rPr>
            </w:pPr>
            <w:r>
              <w:rPr>
                <w:lang w:val="es-US"/>
              </w:rPr>
              <w:t>0</w:t>
            </w:r>
            <w:r w:rsidR="009740ED" w:rsidRPr="009740ED">
              <w:rPr>
                <w:lang w:val="es-US"/>
              </w:rPr>
              <w:t>2/0</w:t>
            </w:r>
            <w:r>
              <w:rPr>
                <w:lang w:val="es-US"/>
              </w:rPr>
              <w:t>3</w:t>
            </w:r>
            <w:r w:rsidR="009740ED" w:rsidRPr="009740ED">
              <w:rPr>
                <w:lang w:val="es-US"/>
              </w:rPr>
              <w:t>/2020</w:t>
            </w:r>
          </w:p>
        </w:tc>
        <w:tc>
          <w:tcPr>
            <w:tcW w:w="1195" w:type="dxa"/>
            <w:tcBorders>
              <w:top w:val="single" w:sz="4" w:space="0" w:color="000000"/>
              <w:left w:val="single" w:sz="4" w:space="0" w:color="000000"/>
              <w:bottom w:val="single" w:sz="4" w:space="0" w:color="000000"/>
              <w:right w:val="single" w:sz="4" w:space="0" w:color="000000"/>
            </w:tcBorders>
          </w:tcPr>
          <w:p w14:paraId="3F4E7C45" w14:textId="18932255" w:rsidR="009740ED" w:rsidRPr="009740ED" w:rsidRDefault="009740ED" w:rsidP="00067F7F">
            <w:pPr>
              <w:ind w:left="2"/>
              <w:jc w:val="center"/>
              <w:rPr>
                <w:lang w:val="es-US"/>
              </w:rPr>
            </w:pPr>
            <w:r w:rsidRPr="009740ED">
              <w:rPr>
                <w:lang w:val="es-US"/>
              </w:rPr>
              <w:t>15:00</w:t>
            </w:r>
          </w:p>
        </w:tc>
      </w:tr>
    </w:tbl>
    <w:p w14:paraId="79389E00" w14:textId="77777777" w:rsidR="001307FF" w:rsidRDefault="001307FF" w:rsidP="0095168B">
      <w:pPr>
        <w:ind w:left="137" w:right="142" w:hanging="137"/>
        <w:rPr>
          <w:lang w:val="es-US"/>
        </w:rPr>
      </w:pPr>
    </w:p>
    <w:p w14:paraId="184586DD" w14:textId="5ECD6F5F" w:rsidR="009740ED" w:rsidRPr="009740ED" w:rsidRDefault="009740ED" w:rsidP="0095168B">
      <w:pPr>
        <w:ind w:left="137" w:right="142" w:hanging="137"/>
        <w:rPr>
          <w:lang w:val="es-US"/>
        </w:rPr>
      </w:pPr>
      <w:r w:rsidRPr="009740ED">
        <w:rPr>
          <w:lang w:val="es-US"/>
        </w:rPr>
        <w:t>El término para la convalidación de errores será de dos (2) días.</w:t>
      </w:r>
    </w:p>
    <w:p w14:paraId="3E538083" w14:textId="0A366D40" w:rsidR="009740ED" w:rsidRDefault="009740ED" w:rsidP="00067F7F">
      <w:pPr>
        <w:ind w:right="28"/>
        <w:jc w:val="both"/>
        <w:rPr>
          <w:lang w:val="es-US"/>
        </w:rPr>
      </w:pPr>
      <w:r w:rsidRPr="009740ED">
        <w:rPr>
          <w:lang w:val="es-US"/>
        </w:rPr>
        <w:t>S</w:t>
      </w:r>
      <w:r w:rsidR="006B5AF5">
        <w:rPr>
          <w:lang w:val="es-US"/>
        </w:rPr>
        <w:t>i</w:t>
      </w:r>
      <w:r w:rsidRPr="009740ED">
        <w:rPr>
          <w:lang w:val="es-US"/>
        </w:rPr>
        <w:t xml:space="preserve"> el Municipio de Loja, al analizar las ofertas presentadas, determina la existencia de uno o más errores de forma, se deberá reprogramar el cronograma del proceso, en función del término concedido a los oferentes para efectos de que convaliden los errores de forma notificados, para lo cual se tomará en cuenta el siguiente cronograma que contemplará una nueva fecha de adjudicación: </w:t>
      </w:r>
    </w:p>
    <w:p w14:paraId="2475EC38" w14:textId="6509ECA4" w:rsidR="009740ED" w:rsidRPr="009740ED" w:rsidRDefault="009740ED" w:rsidP="0095168B">
      <w:pPr>
        <w:spacing w:after="0"/>
        <w:rPr>
          <w:lang w:val="es-US"/>
        </w:rPr>
      </w:pPr>
    </w:p>
    <w:tbl>
      <w:tblPr>
        <w:tblW w:w="8025" w:type="dxa"/>
        <w:jc w:val="center"/>
        <w:tblLayout w:type="fixed"/>
        <w:tblLook w:val="0400" w:firstRow="0" w:lastRow="0" w:firstColumn="0" w:lastColumn="0" w:noHBand="0" w:noVBand="1"/>
      </w:tblPr>
      <w:tblGrid>
        <w:gridCol w:w="5601"/>
        <w:gridCol w:w="1285"/>
        <w:gridCol w:w="1139"/>
      </w:tblGrid>
      <w:tr w:rsidR="009740ED" w:rsidRPr="009740ED" w14:paraId="10050D9A" w14:textId="77777777" w:rsidTr="0095168B">
        <w:trPr>
          <w:trHeight w:val="240"/>
          <w:jc w:val="center"/>
        </w:trPr>
        <w:tc>
          <w:tcPr>
            <w:tcW w:w="5601" w:type="dxa"/>
            <w:tcBorders>
              <w:top w:val="single" w:sz="4" w:space="0" w:color="000000"/>
              <w:left w:val="single" w:sz="4" w:space="0" w:color="000000"/>
              <w:bottom w:val="single" w:sz="4" w:space="0" w:color="000000"/>
              <w:right w:val="single" w:sz="4" w:space="0" w:color="000000"/>
            </w:tcBorders>
          </w:tcPr>
          <w:p w14:paraId="5AF3F6E2" w14:textId="77777777" w:rsidR="009740ED" w:rsidRPr="009740ED" w:rsidRDefault="009740ED" w:rsidP="009740ED">
            <w:pPr>
              <w:ind w:left="8"/>
              <w:jc w:val="center"/>
              <w:rPr>
                <w:lang w:val="es-US"/>
              </w:rPr>
            </w:pPr>
            <w:r w:rsidRPr="009740ED">
              <w:rPr>
                <w:lang w:val="es-US"/>
              </w:rPr>
              <w:t xml:space="preserve">Concepto </w:t>
            </w:r>
          </w:p>
        </w:tc>
        <w:tc>
          <w:tcPr>
            <w:tcW w:w="1285" w:type="dxa"/>
            <w:tcBorders>
              <w:top w:val="single" w:sz="4" w:space="0" w:color="000000"/>
              <w:left w:val="single" w:sz="4" w:space="0" w:color="000000"/>
              <w:bottom w:val="single" w:sz="4" w:space="0" w:color="000000"/>
              <w:right w:val="single" w:sz="4" w:space="0" w:color="000000"/>
            </w:tcBorders>
          </w:tcPr>
          <w:p w14:paraId="5C53346F" w14:textId="77777777" w:rsidR="009740ED" w:rsidRPr="009740ED" w:rsidRDefault="009740ED" w:rsidP="009740ED">
            <w:pPr>
              <w:ind w:left="11"/>
              <w:jc w:val="center"/>
              <w:rPr>
                <w:lang w:val="es-US"/>
              </w:rPr>
            </w:pPr>
            <w:r w:rsidRPr="009740ED">
              <w:rPr>
                <w:lang w:val="es-US"/>
              </w:rPr>
              <w:t xml:space="preserve">Día </w:t>
            </w:r>
          </w:p>
        </w:tc>
        <w:tc>
          <w:tcPr>
            <w:tcW w:w="1139" w:type="dxa"/>
            <w:tcBorders>
              <w:top w:val="single" w:sz="4" w:space="0" w:color="000000"/>
              <w:left w:val="single" w:sz="4" w:space="0" w:color="000000"/>
              <w:bottom w:val="single" w:sz="4" w:space="0" w:color="000000"/>
              <w:right w:val="single" w:sz="4" w:space="0" w:color="000000"/>
            </w:tcBorders>
          </w:tcPr>
          <w:p w14:paraId="7F0F7B95" w14:textId="77777777" w:rsidR="009740ED" w:rsidRPr="009740ED" w:rsidRDefault="009740ED" w:rsidP="009740ED">
            <w:pPr>
              <w:ind w:left="8"/>
              <w:jc w:val="center"/>
              <w:rPr>
                <w:lang w:val="es-US"/>
              </w:rPr>
            </w:pPr>
            <w:r w:rsidRPr="009740ED">
              <w:rPr>
                <w:lang w:val="es-US"/>
              </w:rPr>
              <w:t xml:space="preserve">Hora </w:t>
            </w:r>
          </w:p>
        </w:tc>
      </w:tr>
      <w:tr w:rsidR="009740ED" w:rsidRPr="009740ED" w14:paraId="51F67BA5" w14:textId="77777777" w:rsidTr="0095168B">
        <w:trPr>
          <w:trHeight w:val="240"/>
          <w:jc w:val="center"/>
        </w:trPr>
        <w:tc>
          <w:tcPr>
            <w:tcW w:w="5601" w:type="dxa"/>
            <w:tcBorders>
              <w:top w:val="single" w:sz="4" w:space="0" w:color="000000"/>
              <w:left w:val="single" w:sz="4" w:space="0" w:color="000000"/>
              <w:bottom w:val="single" w:sz="4" w:space="0" w:color="000000"/>
              <w:right w:val="single" w:sz="4" w:space="0" w:color="000000"/>
            </w:tcBorders>
          </w:tcPr>
          <w:p w14:paraId="2CE773D6" w14:textId="77777777" w:rsidR="009740ED" w:rsidRPr="009740ED" w:rsidRDefault="009740ED" w:rsidP="009740ED">
            <w:pPr>
              <w:rPr>
                <w:lang w:val="es-US"/>
              </w:rPr>
            </w:pPr>
            <w:r w:rsidRPr="009740ED">
              <w:rPr>
                <w:lang w:val="es-US"/>
              </w:rPr>
              <w:t xml:space="preserve">Fecha Límite para solicitar convalidación de errores </w:t>
            </w:r>
          </w:p>
        </w:tc>
        <w:tc>
          <w:tcPr>
            <w:tcW w:w="1285" w:type="dxa"/>
            <w:tcBorders>
              <w:top w:val="single" w:sz="4" w:space="0" w:color="000000"/>
              <w:left w:val="single" w:sz="4" w:space="0" w:color="000000"/>
              <w:bottom w:val="single" w:sz="4" w:space="0" w:color="000000"/>
              <w:right w:val="single" w:sz="4" w:space="0" w:color="000000"/>
            </w:tcBorders>
          </w:tcPr>
          <w:p w14:paraId="465396A2" w14:textId="4439E4E7" w:rsidR="009740ED" w:rsidRPr="009740ED" w:rsidRDefault="00467D61">
            <w:pPr>
              <w:rPr>
                <w:lang w:val="es-US"/>
              </w:rPr>
            </w:pPr>
            <w:r>
              <w:rPr>
                <w:lang w:val="es-US"/>
              </w:rPr>
              <w:t>2</w:t>
            </w:r>
            <w:r w:rsidR="009740ED" w:rsidRPr="009740ED">
              <w:rPr>
                <w:lang w:val="es-US"/>
              </w:rPr>
              <w:t xml:space="preserve">1/02/2020 </w:t>
            </w:r>
          </w:p>
        </w:tc>
        <w:tc>
          <w:tcPr>
            <w:tcW w:w="1139" w:type="dxa"/>
            <w:tcBorders>
              <w:top w:val="single" w:sz="4" w:space="0" w:color="000000"/>
              <w:left w:val="single" w:sz="4" w:space="0" w:color="000000"/>
              <w:bottom w:val="single" w:sz="4" w:space="0" w:color="000000"/>
              <w:right w:val="single" w:sz="4" w:space="0" w:color="000000"/>
            </w:tcBorders>
          </w:tcPr>
          <w:p w14:paraId="0FC6A00B" w14:textId="77777777" w:rsidR="009740ED" w:rsidRPr="009740ED" w:rsidRDefault="009740ED" w:rsidP="009740ED">
            <w:pPr>
              <w:rPr>
                <w:lang w:val="es-US"/>
              </w:rPr>
            </w:pPr>
            <w:r w:rsidRPr="009740ED">
              <w:rPr>
                <w:lang w:val="es-US"/>
              </w:rPr>
              <w:t xml:space="preserve">15:00 </w:t>
            </w:r>
          </w:p>
        </w:tc>
      </w:tr>
      <w:tr w:rsidR="009740ED" w:rsidRPr="009740ED" w14:paraId="394B4EED" w14:textId="77777777" w:rsidTr="0095168B">
        <w:trPr>
          <w:trHeight w:val="240"/>
          <w:jc w:val="center"/>
        </w:trPr>
        <w:tc>
          <w:tcPr>
            <w:tcW w:w="5601" w:type="dxa"/>
            <w:tcBorders>
              <w:top w:val="single" w:sz="4" w:space="0" w:color="000000"/>
              <w:left w:val="single" w:sz="4" w:space="0" w:color="000000"/>
              <w:bottom w:val="single" w:sz="4" w:space="0" w:color="000000"/>
              <w:right w:val="single" w:sz="4" w:space="0" w:color="000000"/>
            </w:tcBorders>
          </w:tcPr>
          <w:p w14:paraId="77F244E0" w14:textId="77777777" w:rsidR="009740ED" w:rsidRPr="009740ED" w:rsidRDefault="009740ED" w:rsidP="009740ED">
            <w:pPr>
              <w:rPr>
                <w:lang w:val="es-US"/>
              </w:rPr>
            </w:pPr>
            <w:r w:rsidRPr="009740ED">
              <w:rPr>
                <w:lang w:val="es-US"/>
              </w:rPr>
              <w:t xml:space="preserve">Fecha Límite para convalidación errores </w:t>
            </w:r>
          </w:p>
        </w:tc>
        <w:tc>
          <w:tcPr>
            <w:tcW w:w="1285" w:type="dxa"/>
            <w:tcBorders>
              <w:top w:val="single" w:sz="4" w:space="0" w:color="000000"/>
              <w:left w:val="single" w:sz="4" w:space="0" w:color="000000"/>
              <w:bottom w:val="single" w:sz="4" w:space="0" w:color="000000"/>
              <w:right w:val="single" w:sz="4" w:space="0" w:color="000000"/>
            </w:tcBorders>
          </w:tcPr>
          <w:p w14:paraId="244940B6" w14:textId="7C0F465C" w:rsidR="009740ED" w:rsidRPr="009740ED" w:rsidRDefault="009740ED">
            <w:pPr>
              <w:rPr>
                <w:lang w:val="es-US"/>
              </w:rPr>
            </w:pPr>
            <w:r w:rsidRPr="009740ED">
              <w:rPr>
                <w:lang w:val="es-US"/>
              </w:rPr>
              <w:t>2</w:t>
            </w:r>
            <w:r w:rsidR="00467D61">
              <w:rPr>
                <w:lang w:val="es-US"/>
              </w:rPr>
              <w:t>6</w:t>
            </w:r>
            <w:r w:rsidRPr="009740ED">
              <w:rPr>
                <w:lang w:val="es-US"/>
              </w:rPr>
              <w:t>/02/2020</w:t>
            </w:r>
          </w:p>
        </w:tc>
        <w:tc>
          <w:tcPr>
            <w:tcW w:w="1139" w:type="dxa"/>
            <w:tcBorders>
              <w:top w:val="single" w:sz="4" w:space="0" w:color="000000"/>
              <w:left w:val="single" w:sz="4" w:space="0" w:color="000000"/>
              <w:bottom w:val="single" w:sz="4" w:space="0" w:color="000000"/>
              <w:right w:val="single" w:sz="4" w:space="0" w:color="000000"/>
            </w:tcBorders>
          </w:tcPr>
          <w:p w14:paraId="294438FF" w14:textId="77777777" w:rsidR="009740ED" w:rsidRPr="009740ED" w:rsidRDefault="009740ED" w:rsidP="009740ED">
            <w:pPr>
              <w:rPr>
                <w:lang w:val="es-US"/>
              </w:rPr>
            </w:pPr>
            <w:r w:rsidRPr="009740ED">
              <w:rPr>
                <w:lang w:val="es-US"/>
              </w:rPr>
              <w:t xml:space="preserve">15:00 </w:t>
            </w:r>
          </w:p>
        </w:tc>
      </w:tr>
      <w:tr w:rsidR="009740ED" w:rsidRPr="009740ED" w14:paraId="25EECF8C" w14:textId="77777777" w:rsidTr="0095168B">
        <w:trPr>
          <w:trHeight w:val="240"/>
          <w:jc w:val="center"/>
        </w:trPr>
        <w:tc>
          <w:tcPr>
            <w:tcW w:w="5601" w:type="dxa"/>
            <w:tcBorders>
              <w:top w:val="single" w:sz="4" w:space="0" w:color="000000"/>
              <w:left w:val="single" w:sz="4" w:space="0" w:color="000000"/>
              <w:bottom w:val="single" w:sz="4" w:space="0" w:color="000000"/>
              <w:right w:val="single" w:sz="4" w:space="0" w:color="000000"/>
            </w:tcBorders>
          </w:tcPr>
          <w:p w14:paraId="191FAE18" w14:textId="77777777" w:rsidR="009740ED" w:rsidRPr="009740ED" w:rsidRDefault="009740ED" w:rsidP="009740ED">
            <w:pPr>
              <w:rPr>
                <w:lang w:val="es-US"/>
              </w:rPr>
            </w:pPr>
            <w:r w:rsidRPr="009740ED">
              <w:rPr>
                <w:lang w:val="es-US"/>
              </w:rPr>
              <w:t xml:space="preserve">Fecha estimada de Adjudicación </w:t>
            </w:r>
          </w:p>
        </w:tc>
        <w:tc>
          <w:tcPr>
            <w:tcW w:w="1285" w:type="dxa"/>
            <w:tcBorders>
              <w:top w:val="single" w:sz="4" w:space="0" w:color="000000"/>
              <w:left w:val="single" w:sz="4" w:space="0" w:color="000000"/>
              <w:bottom w:val="single" w:sz="4" w:space="0" w:color="000000"/>
              <w:right w:val="single" w:sz="4" w:space="0" w:color="000000"/>
            </w:tcBorders>
          </w:tcPr>
          <w:p w14:paraId="6F6699F2" w14:textId="54B57A37" w:rsidR="009740ED" w:rsidRPr="009740ED" w:rsidRDefault="00467D61">
            <w:pPr>
              <w:rPr>
                <w:lang w:val="es-US"/>
              </w:rPr>
            </w:pPr>
            <w:r>
              <w:rPr>
                <w:lang w:val="es-US"/>
              </w:rPr>
              <w:t>0</w:t>
            </w:r>
            <w:r w:rsidR="009740ED" w:rsidRPr="009740ED">
              <w:rPr>
                <w:lang w:val="es-US"/>
              </w:rPr>
              <w:t>2/0</w:t>
            </w:r>
            <w:r>
              <w:rPr>
                <w:lang w:val="es-US"/>
              </w:rPr>
              <w:t>3</w:t>
            </w:r>
            <w:r w:rsidR="009740ED" w:rsidRPr="009740ED">
              <w:rPr>
                <w:lang w:val="es-US"/>
              </w:rPr>
              <w:t xml:space="preserve">/2020 </w:t>
            </w:r>
          </w:p>
        </w:tc>
        <w:tc>
          <w:tcPr>
            <w:tcW w:w="1139" w:type="dxa"/>
            <w:tcBorders>
              <w:top w:val="single" w:sz="4" w:space="0" w:color="000000"/>
              <w:left w:val="single" w:sz="4" w:space="0" w:color="000000"/>
              <w:bottom w:val="single" w:sz="4" w:space="0" w:color="000000"/>
              <w:right w:val="single" w:sz="4" w:space="0" w:color="000000"/>
            </w:tcBorders>
          </w:tcPr>
          <w:p w14:paraId="4E2CC0D7" w14:textId="77777777" w:rsidR="009740ED" w:rsidRPr="009740ED" w:rsidRDefault="009740ED" w:rsidP="009740ED">
            <w:pPr>
              <w:rPr>
                <w:lang w:val="es-US"/>
              </w:rPr>
            </w:pPr>
            <w:r w:rsidRPr="009740ED">
              <w:rPr>
                <w:lang w:val="es-US"/>
              </w:rPr>
              <w:t xml:space="preserve">15:00 </w:t>
            </w:r>
          </w:p>
        </w:tc>
      </w:tr>
    </w:tbl>
    <w:p w14:paraId="559D06B9" w14:textId="77777777" w:rsidR="009740ED" w:rsidRPr="009740ED" w:rsidRDefault="009740ED" w:rsidP="009740ED">
      <w:pPr>
        <w:spacing w:after="51"/>
        <w:ind w:left="142"/>
        <w:rPr>
          <w:lang w:val="es-US"/>
        </w:rPr>
      </w:pPr>
    </w:p>
    <w:p w14:paraId="04C3D4E4" w14:textId="77777777" w:rsidR="00474EDF" w:rsidRDefault="004B565F">
      <w:pPr>
        <w:pBdr>
          <w:top w:val="nil"/>
          <w:left w:val="nil"/>
          <w:bottom w:val="nil"/>
          <w:right w:val="nil"/>
          <w:between w:val="nil"/>
        </w:pBdr>
        <w:spacing w:after="0" w:line="276" w:lineRule="auto"/>
        <w:ind w:left="720" w:hanging="720"/>
        <w:jc w:val="both"/>
        <w:rPr>
          <w:b/>
          <w:color w:val="000000"/>
          <w:sz w:val="24"/>
          <w:szCs w:val="24"/>
        </w:rPr>
      </w:pPr>
      <w:r>
        <w:rPr>
          <w:b/>
          <w:color w:val="000000"/>
          <w:sz w:val="24"/>
          <w:szCs w:val="24"/>
        </w:rPr>
        <w:t xml:space="preserve">IV.7. PRESENTACIÓN DE OFERTAS </w:t>
      </w:r>
    </w:p>
    <w:p w14:paraId="67CAE2C0" w14:textId="77777777" w:rsidR="00474EDF" w:rsidRDefault="00474EDF">
      <w:pPr>
        <w:spacing w:after="0" w:line="276" w:lineRule="auto"/>
        <w:jc w:val="both"/>
        <w:rPr>
          <w:b/>
          <w:sz w:val="24"/>
          <w:szCs w:val="24"/>
        </w:rPr>
      </w:pPr>
    </w:p>
    <w:p w14:paraId="6D69DB3B" w14:textId="77777777" w:rsidR="00474EDF" w:rsidRDefault="004B565F">
      <w:pPr>
        <w:spacing w:after="0" w:line="276" w:lineRule="auto"/>
        <w:jc w:val="both"/>
        <w:rPr>
          <w:sz w:val="24"/>
          <w:szCs w:val="24"/>
        </w:rPr>
      </w:pPr>
      <w:r>
        <w:rPr>
          <w:sz w:val="24"/>
          <w:szCs w:val="24"/>
        </w:rPr>
        <w:t>Las Ofertas deberán presentarse para el objeto establecido en los presentes PLIEGOS DE CONCURSO PÚBLICO y ajustarse en todos los puntos a los formularios anexos y a las condiciones estipuladas en él y en el que figura como anexo del mismo.</w:t>
      </w:r>
    </w:p>
    <w:p w14:paraId="110C4D77" w14:textId="77777777" w:rsidR="00474EDF" w:rsidRDefault="00474EDF">
      <w:pPr>
        <w:spacing w:after="0" w:line="276" w:lineRule="auto"/>
        <w:jc w:val="both"/>
        <w:rPr>
          <w:sz w:val="24"/>
          <w:szCs w:val="24"/>
        </w:rPr>
      </w:pPr>
    </w:p>
    <w:p w14:paraId="2004786B" w14:textId="77777777" w:rsidR="00474EDF" w:rsidRDefault="004B565F">
      <w:pPr>
        <w:spacing w:after="0" w:line="276" w:lineRule="auto"/>
        <w:jc w:val="both"/>
        <w:rPr>
          <w:sz w:val="24"/>
          <w:szCs w:val="24"/>
        </w:rPr>
      </w:pPr>
      <w:r>
        <w:rPr>
          <w:sz w:val="24"/>
          <w:szCs w:val="24"/>
        </w:rPr>
        <w:t xml:space="preserve">Los OFERENTES tienen la obligación de mostrar en sus OFERTAS el estricto cumplimiento y sujeción a todos y cada uno de los requisitos de los presentes PLIEGOS. Bajo ningún concepto podrán condicionar la adjudicación a la modificación por parte </w:t>
      </w:r>
      <w:r>
        <w:rPr>
          <w:sz w:val="24"/>
          <w:szCs w:val="24"/>
        </w:rPr>
        <w:lastRenderedPageBreak/>
        <w:t xml:space="preserve">del Gobierno Municipal de criterios o especificaciones alternativas que hubieren sido presentadas. </w:t>
      </w:r>
    </w:p>
    <w:p w14:paraId="668C5E76" w14:textId="77777777" w:rsidR="00474EDF" w:rsidRDefault="00474EDF">
      <w:pPr>
        <w:spacing w:after="0" w:line="276" w:lineRule="auto"/>
        <w:jc w:val="both"/>
        <w:rPr>
          <w:sz w:val="24"/>
          <w:szCs w:val="24"/>
        </w:rPr>
      </w:pPr>
    </w:p>
    <w:p w14:paraId="3210BA8C" w14:textId="3FD6B279" w:rsidR="00474EDF" w:rsidRDefault="004B565F">
      <w:pPr>
        <w:spacing w:after="0" w:line="276" w:lineRule="auto"/>
        <w:jc w:val="both"/>
        <w:rPr>
          <w:sz w:val="24"/>
          <w:szCs w:val="24"/>
        </w:rPr>
      </w:pPr>
      <w:r w:rsidRPr="001F6736">
        <w:rPr>
          <w:sz w:val="24"/>
          <w:szCs w:val="24"/>
        </w:rPr>
        <w:t xml:space="preserve">Con el fin de garantizar una adjudicación objetiva, el Gobierno Municipal de Loja, adjudicará el CONCURSO PÚBLICO teniendo en cuenta únicamente las OFERTAS que se sujeten a los PLIEGOS DEL CONCURSO PÚBLICO. Se entenderá que el acto de adjudicación obliga automáticamente al oferente al cumplimiento integral, irrestricto y no condicionado de todas y cada una de las características ofertadas, mismas que en todo momento serán supervisadas por </w:t>
      </w:r>
      <w:r w:rsidR="00AA5B42" w:rsidRPr="001F6736">
        <w:rPr>
          <w:sz w:val="24"/>
          <w:szCs w:val="24"/>
        </w:rPr>
        <w:t xml:space="preserve"> el municipio</w:t>
      </w:r>
      <w:r w:rsidR="00292C7D" w:rsidRPr="001F6736">
        <w:rPr>
          <w:sz w:val="24"/>
          <w:szCs w:val="24"/>
        </w:rPr>
        <w:t xml:space="preserve"> </w:t>
      </w:r>
      <w:r w:rsidR="00135C8E" w:rsidRPr="001F6736">
        <w:rPr>
          <w:sz w:val="24"/>
          <w:szCs w:val="24"/>
        </w:rPr>
        <w:t xml:space="preserve"> por medio </w:t>
      </w:r>
      <w:r w:rsidR="00292C7D" w:rsidRPr="001F6736">
        <w:rPr>
          <w:sz w:val="24"/>
          <w:szCs w:val="24"/>
        </w:rPr>
        <w:t>de la unidad competente.</w:t>
      </w:r>
    </w:p>
    <w:p w14:paraId="46D152FE" w14:textId="77777777" w:rsidR="00474EDF" w:rsidRDefault="00474EDF">
      <w:pPr>
        <w:spacing w:after="0" w:line="276" w:lineRule="auto"/>
        <w:jc w:val="both"/>
        <w:rPr>
          <w:sz w:val="24"/>
          <w:szCs w:val="24"/>
        </w:rPr>
      </w:pPr>
    </w:p>
    <w:p w14:paraId="6769B4B6" w14:textId="77777777" w:rsidR="00474EDF" w:rsidRDefault="004B565F">
      <w:pPr>
        <w:spacing w:after="0" w:line="276" w:lineRule="auto"/>
        <w:jc w:val="both"/>
        <w:rPr>
          <w:sz w:val="24"/>
          <w:szCs w:val="24"/>
        </w:rPr>
      </w:pPr>
      <w:r>
        <w:rPr>
          <w:sz w:val="24"/>
          <w:szCs w:val="24"/>
        </w:rPr>
        <w:t>Los interesados en presentar OFERTAS realizarán por su cuenta y riesgo los estudios y verificaciones necesarios para elaborar sus OFERTAS, y los costos en que incurran no les serán reembolsados en ningún evento.</w:t>
      </w:r>
    </w:p>
    <w:p w14:paraId="5D468D2C" w14:textId="77777777" w:rsidR="00474EDF" w:rsidRDefault="00474EDF">
      <w:pPr>
        <w:spacing w:after="0" w:line="276" w:lineRule="auto"/>
        <w:jc w:val="both"/>
        <w:rPr>
          <w:sz w:val="24"/>
          <w:szCs w:val="24"/>
        </w:rPr>
      </w:pPr>
    </w:p>
    <w:p w14:paraId="76A2AFC4" w14:textId="77777777" w:rsidR="00474EDF" w:rsidRDefault="004B565F">
      <w:pPr>
        <w:spacing w:after="0" w:line="276" w:lineRule="auto"/>
        <w:jc w:val="both"/>
        <w:rPr>
          <w:sz w:val="24"/>
          <w:szCs w:val="24"/>
        </w:rPr>
      </w:pPr>
      <w:r>
        <w:rPr>
          <w:sz w:val="24"/>
          <w:szCs w:val="24"/>
        </w:rPr>
        <w:t xml:space="preserve">Si un interesado considera que carece de alguna información necesaria para asumir los compromisos que contienen estos PLIEGOS DEL CONCURSO PÚBLICO y sus anexos, deberá abstenerse de presentar la OFERTA. </w:t>
      </w:r>
    </w:p>
    <w:p w14:paraId="5A3DE9CA" w14:textId="77777777" w:rsidR="00474EDF" w:rsidRDefault="00474EDF">
      <w:pPr>
        <w:spacing w:after="0" w:line="276" w:lineRule="auto"/>
        <w:jc w:val="both"/>
        <w:rPr>
          <w:sz w:val="24"/>
          <w:szCs w:val="24"/>
        </w:rPr>
      </w:pPr>
    </w:p>
    <w:p w14:paraId="143EC054" w14:textId="77777777" w:rsidR="00474EDF" w:rsidRDefault="004B565F">
      <w:pPr>
        <w:spacing w:after="0" w:line="276" w:lineRule="auto"/>
        <w:jc w:val="both"/>
        <w:rPr>
          <w:sz w:val="24"/>
          <w:szCs w:val="24"/>
        </w:rPr>
      </w:pPr>
      <w:r>
        <w:rPr>
          <w:sz w:val="24"/>
          <w:szCs w:val="24"/>
        </w:rPr>
        <w:t xml:space="preserve">No se aceptarán OFERTAS entregadas en otro lugar o después del día y hora fijada en el cronograma del presente proceso establecido en los pliegos. </w:t>
      </w:r>
    </w:p>
    <w:p w14:paraId="4665171B" w14:textId="77777777" w:rsidR="00474EDF" w:rsidRDefault="00474EDF">
      <w:pPr>
        <w:spacing w:after="0" w:line="276" w:lineRule="auto"/>
        <w:jc w:val="both"/>
        <w:rPr>
          <w:sz w:val="24"/>
          <w:szCs w:val="24"/>
        </w:rPr>
      </w:pPr>
    </w:p>
    <w:p w14:paraId="2F343051" w14:textId="77777777" w:rsidR="00474EDF" w:rsidRDefault="004B565F">
      <w:pPr>
        <w:spacing w:after="0" w:line="276" w:lineRule="auto"/>
        <w:jc w:val="both"/>
        <w:rPr>
          <w:sz w:val="24"/>
          <w:szCs w:val="24"/>
        </w:rPr>
      </w:pPr>
      <w:r>
        <w:rPr>
          <w:sz w:val="24"/>
          <w:szCs w:val="24"/>
        </w:rPr>
        <w:t xml:space="preserve">El Gobierno Municipal no será responsable de la apertura de una OFERTA o por no abrirla, en caso de que ésta no esté correctamente marcada o que no haya sido entregada en el lugar correspondiente. De igual forma tampoco será responsable en caso de que el oferente cometiere errores de foliado o enumerado e indexado que induzcan a omisiones o malas interpretaciones al momento de la evaluación. </w:t>
      </w:r>
    </w:p>
    <w:p w14:paraId="002E4E2C" w14:textId="77777777" w:rsidR="00474EDF" w:rsidRDefault="00474EDF">
      <w:pPr>
        <w:spacing w:after="0" w:line="276" w:lineRule="auto"/>
        <w:jc w:val="both"/>
        <w:rPr>
          <w:sz w:val="24"/>
          <w:szCs w:val="24"/>
        </w:rPr>
      </w:pPr>
    </w:p>
    <w:p w14:paraId="0B79B10C" w14:textId="77777777" w:rsidR="00474EDF" w:rsidRDefault="004B565F">
      <w:pPr>
        <w:spacing w:after="0" w:line="276" w:lineRule="auto"/>
        <w:jc w:val="both"/>
        <w:rPr>
          <w:sz w:val="24"/>
          <w:szCs w:val="24"/>
        </w:rPr>
      </w:pPr>
      <w:r>
        <w:rPr>
          <w:sz w:val="24"/>
          <w:szCs w:val="24"/>
        </w:rPr>
        <w:t>La carátula de la oferta técnica será la siguiente:</w:t>
      </w:r>
    </w:p>
    <w:p w14:paraId="176329F6" w14:textId="77777777" w:rsidR="001307FF" w:rsidRDefault="001307FF">
      <w:pPr>
        <w:spacing w:after="0" w:line="276" w:lineRule="auto"/>
        <w:jc w:val="both"/>
        <w:rPr>
          <w:sz w:val="24"/>
          <w:szCs w:val="24"/>
        </w:rPr>
      </w:pPr>
    </w:p>
    <w:p w14:paraId="524D6ECD" w14:textId="77777777" w:rsidR="001307FF" w:rsidRDefault="001307FF">
      <w:pPr>
        <w:spacing w:after="0" w:line="276" w:lineRule="auto"/>
        <w:jc w:val="both"/>
        <w:rPr>
          <w:sz w:val="24"/>
          <w:szCs w:val="24"/>
        </w:rPr>
      </w:pPr>
    </w:p>
    <w:p w14:paraId="7FA07D4B" w14:textId="77777777" w:rsidR="001307FF" w:rsidRDefault="001307FF">
      <w:pPr>
        <w:spacing w:after="0" w:line="276" w:lineRule="auto"/>
        <w:jc w:val="both"/>
        <w:rPr>
          <w:sz w:val="24"/>
          <w:szCs w:val="24"/>
        </w:rPr>
      </w:pPr>
    </w:p>
    <w:p w14:paraId="4AF3A9BF" w14:textId="39F6D249" w:rsidR="00467D61" w:rsidRDefault="00467D61">
      <w:pPr>
        <w:rPr>
          <w:sz w:val="24"/>
          <w:szCs w:val="24"/>
        </w:rPr>
      </w:pPr>
      <w:r>
        <w:rPr>
          <w:sz w:val="24"/>
          <w:szCs w:val="24"/>
        </w:rPr>
        <w:br w:type="page"/>
      </w:r>
    </w:p>
    <w:p w14:paraId="02C88829" w14:textId="77777777" w:rsidR="00474EDF" w:rsidRDefault="00474EDF">
      <w:pPr>
        <w:spacing w:after="0" w:line="276" w:lineRule="auto"/>
        <w:jc w:val="both"/>
        <w:rPr>
          <w:b/>
          <w:sz w:val="24"/>
          <w:szCs w:val="24"/>
        </w:rPr>
      </w:pPr>
    </w:p>
    <w:tbl>
      <w:tblPr>
        <w:tblStyle w:val="a1"/>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474EDF" w14:paraId="3A895B45" w14:textId="77777777">
        <w:tc>
          <w:tcPr>
            <w:tcW w:w="8495" w:type="dxa"/>
          </w:tcPr>
          <w:p w14:paraId="621C483C" w14:textId="77777777" w:rsidR="00474EDF" w:rsidRDefault="004B565F">
            <w:pPr>
              <w:spacing w:line="276" w:lineRule="auto"/>
              <w:jc w:val="center"/>
              <w:rPr>
                <w:b/>
                <w:sz w:val="24"/>
                <w:szCs w:val="24"/>
              </w:rPr>
            </w:pPr>
            <w:r>
              <w:rPr>
                <w:b/>
                <w:sz w:val="24"/>
                <w:szCs w:val="24"/>
              </w:rPr>
              <w:t xml:space="preserve">CONCURSO PÚBLICO No. </w:t>
            </w:r>
          </w:p>
          <w:p w14:paraId="720C209B" w14:textId="77777777" w:rsidR="00474EDF" w:rsidRDefault="004B565F">
            <w:pPr>
              <w:spacing w:line="276" w:lineRule="auto"/>
              <w:jc w:val="center"/>
              <w:rPr>
                <w:b/>
                <w:sz w:val="24"/>
                <w:szCs w:val="24"/>
              </w:rPr>
            </w:pPr>
            <w:r>
              <w:rPr>
                <w:b/>
                <w:sz w:val="24"/>
                <w:szCs w:val="24"/>
              </w:rPr>
              <w:t xml:space="preserve">SELECCIÓN DEL SOCIO O ALIADO ESTRATÉGICO PARA LA </w:t>
            </w:r>
          </w:p>
          <w:p w14:paraId="564BBFFC" w14:textId="77777777" w:rsidR="00474EDF" w:rsidRDefault="00474EDF">
            <w:pPr>
              <w:spacing w:line="276" w:lineRule="auto"/>
              <w:jc w:val="center"/>
              <w:rPr>
                <w:b/>
                <w:sz w:val="24"/>
                <w:szCs w:val="24"/>
              </w:rPr>
            </w:pPr>
          </w:p>
          <w:p w14:paraId="3311131E" w14:textId="6668C7BA" w:rsidR="00474EDF" w:rsidRDefault="004B565F" w:rsidP="0095168B">
            <w:pPr>
              <w:spacing w:line="276" w:lineRule="auto"/>
              <w:jc w:val="both"/>
              <w:rPr>
                <w:b/>
                <w:sz w:val="24"/>
                <w:szCs w:val="24"/>
              </w:rPr>
            </w:pPr>
            <w:r>
              <w:rPr>
                <w:b/>
                <w:sz w:val="24"/>
                <w:szCs w:val="24"/>
              </w:rPr>
              <w:t>RECUPERACIÓN DE CARTERA GENERADA POR LA IMPOSICIÓN DE MULTAS DE TRÁNSITO DEL GOBIERNO AUTÓNOMO DESCENTRALIZADO DE LOJA POR DELEGACIÓN A LA INICIATIVA PRIVADA, MEDIANTE SELECCIÓN A TRAVÉS DE CONCURSO PÚBLICO</w:t>
            </w:r>
            <w:r w:rsidR="002C06F4">
              <w:rPr>
                <w:b/>
                <w:sz w:val="24"/>
                <w:szCs w:val="24"/>
              </w:rPr>
              <w:t>.</w:t>
            </w:r>
          </w:p>
          <w:p w14:paraId="3117474E" w14:textId="77777777" w:rsidR="00474EDF" w:rsidRDefault="00474EDF">
            <w:pPr>
              <w:spacing w:line="276" w:lineRule="auto"/>
              <w:jc w:val="both"/>
              <w:rPr>
                <w:b/>
                <w:sz w:val="24"/>
                <w:szCs w:val="24"/>
              </w:rPr>
            </w:pPr>
          </w:p>
          <w:p w14:paraId="65175A45" w14:textId="77777777" w:rsidR="00474EDF" w:rsidRDefault="004B565F">
            <w:pPr>
              <w:spacing w:line="276" w:lineRule="auto"/>
              <w:jc w:val="both"/>
              <w:rPr>
                <w:b/>
                <w:sz w:val="24"/>
                <w:szCs w:val="24"/>
              </w:rPr>
            </w:pPr>
            <w:r>
              <w:rPr>
                <w:b/>
                <w:sz w:val="24"/>
                <w:szCs w:val="24"/>
              </w:rPr>
              <w:t>ALCALDE DEL GAD MUNICIPAL DE LOJA</w:t>
            </w:r>
          </w:p>
          <w:p w14:paraId="4BEEE83A" w14:textId="77777777" w:rsidR="00474EDF" w:rsidRDefault="004B565F">
            <w:pPr>
              <w:spacing w:line="276" w:lineRule="auto"/>
              <w:jc w:val="both"/>
              <w:rPr>
                <w:b/>
                <w:sz w:val="24"/>
                <w:szCs w:val="24"/>
              </w:rPr>
            </w:pPr>
            <w:r>
              <w:rPr>
                <w:b/>
                <w:sz w:val="24"/>
                <w:szCs w:val="24"/>
              </w:rPr>
              <w:t xml:space="preserve">Presente.- </w:t>
            </w:r>
          </w:p>
          <w:p w14:paraId="274FC6C6" w14:textId="77777777" w:rsidR="00474EDF" w:rsidRDefault="004B565F">
            <w:pPr>
              <w:spacing w:line="276" w:lineRule="auto"/>
              <w:jc w:val="both"/>
              <w:rPr>
                <w:b/>
                <w:sz w:val="24"/>
                <w:szCs w:val="24"/>
              </w:rPr>
            </w:pPr>
            <w:r>
              <w:rPr>
                <w:b/>
                <w:sz w:val="24"/>
                <w:szCs w:val="24"/>
              </w:rPr>
              <w:t xml:space="preserve">Presentada por:   RUC: </w:t>
            </w:r>
            <w:r>
              <w:t xml:space="preserve"> </w:t>
            </w:r>
            <w:r>
              <w:rPr>
                <w:b/>
                <w:sz w:val="24"/>
                <w:szCs w:val="24"/>
              </w:rPr>
              <w:t xml:space="preserve">1160000240001 </w:t>
            </w:r>
          </w:p>
        </w:tc>
      </w:tr>
    </w:tbl>
    <w:p w14:paraId="427F2887" w14:textId="77777777" w:rsidR="00474EDF" w:rsidRDefault="00474EDF">
      <w:pPr>
        <w:spacing w:after="0" w:line="276" w:lineRule="auto"/>
        <w:jc w:val="both"/>
        <w:rPr>
          <w:b/>
          <w:sz w:val="24"/>
          <w:szCs w:val="24"/>
        </w:rPr>
      </w:pPr>
    </w:p>
    <w:p w14:paraId="2342A14E" w14:textId="77777777" w:rsidR="00474EDF" w:rsidRDefault="004B565F">
      <w:pPr>
        <w:spacing w:after="0" w:line="276" w:lineRule="auto"/>
        <w:jc w:val="both"/>
        <w:rPr>
          <w:sz w:val="24"/>
          <w:szCs w:val="24"/>
        </w:rPr>
      </w:pPr>
      <w:r>
        <w:rPr>
          <w:sz w:val="24"/>
          <w:szCs w:val="24"/>
        </w:rPr>
        <w:t xml:space="preserve">El funcionario encargado de la recepción de correspondencia del Gobierno Municipal, recibirá y conferirá una fe de recepción por cada oferta entregada y anotará, tanto en los recibos como en el sobre de la oferta, la fecha y hora de recepción los ejemplares de Las OFERTAS, con todos los documentos e información solicitada en estos PLIEGOS DEL CONCURSO PÚBLICO, deberán presentarse en original con los documentos de requisitos mínimos del oferente y la oferta técnica y económica. </w:t>
      </w:r>
    </w:p>
    <w:p w14:paraId="4E32F425" w14:textId="511E779B" w:rsidR="00474EDF" w:rsidRDefault="00474EDF">
      <w:pPr>
        <w:spacing w:after="0" w:line="276" w:lineRule="auto"/>
        <w:jc w:val="both"/>
        <w:rPr>
          <w:sz w:val="24"/>
          <w:szCs w:val="24"/>
        </w:rPr>
      </w:pPr>
    </w:p>
    <w:p w14:paraId="13CCFBDF" w14:textId="5C289BCA" w:rsidR="00474EDF" w:rsidRDefault="004B565F">
      <w:pPr>
        <w:spacing w:after="0" w:line="276" w:lineRule="auto"/>
        <w:jc w:val="both"/>
        <w:rPr>
          <w:sz w:val="24"/>
          <w:szCs w:val="24"/>
        </w:rPr>
      </w:pPr>
      <w:r>
        <w:rPr>
          <w:sz w:val="24"/>
          <w:szCs w:val="24"/>
        </w:rPr>
        <w:t xml:space="preserve">El original de sus OFERTAS será </w:t>
      </w:r>
      <w:r w:rsidR="00080437">
        <w:rPr>
          <w:sz w:val="24"/>
          <w:szCs w:val="24"/>
        </w:rPr>
        <w:t>foliad</w:t>
      </w:r>
      <w:r w:rsidR="00A00A30">
        <w:rPr>
          <w:sz w:val="24"/>
          <w:szCs w:val="24"/>
        </w:rPr>
        <w:t>as</w:t>
      </w:r>
      <w:r>
        <w:rPr>
          <w:sz w:val="24"/>
          <w:szCs w:val="24"/>
        </w:rPr>
        <w:t xml:space="preserve"> y con la rúbrica respectiva. </w:t>
      </w:r>
    </w:p>
    <w:p w14:paraId="39E757FA" w14:textId="18DF572B" w:rsidR="00474EDF" w:rsidRDefault="00474EDF">
      <w:pPr>
        <w:spacing w:after="0" w:line="276" w:lineRule="auto"/>
        <w:jc w:val="both"/>
        <w:rPr>
          <w:sz w:val="24"/>
          <w:szCs w:val="24"/>
        </w:rPr>
      </w:pPr>
    </w:p>
    <w:p w14:paraId="7B26F3F9" w14:textId="5B797493" w:rsidR="00474EDF" w:rsidRDefault="004B565F">
      <w:pPr>
        <w:spacing w:after="0" w:line="276" w:lineRule="auto"/>
        <w:jc w:val="both"/>
        <w:rPr>
          <w:sz w:val="24"/>
          <w:szCs w:val="24"/>
        </w:rPr>
      </w:pPr>
      <w:r>
        <w:rPr>
          <w:sz w:val="24"/>
          <w:szCs w:val="24"/>
        </w:rPr>
        <w:t xml:space="preserve">Las OFERTAS no deberán contener textos entre líneas, raspaduras ni tachaduras, salvo cuando </w:t>
      </w:r>
      <w:r w:rsidR="00A00A30">
        <w:rPr>
          <w:sz w:val="24"/>
          <w:szCs w:val="24"/>
        </w:rPr>
        <w:t>fuere necesario</w:t>
      </w:r>
      <w:r>
        <w:rPr>
          <w:sz w:val="24"/>
          <w:szCs w:val="24"/>
        </w:rPr>
        <w:t xml:space="preserve"> para corregir errores del OFERENTE, en cuyo caso las correcciones deberán llevar la firma de la persona o personas que suscriben sus OFERTAS. En caso contrario las correcciones se entenderán como no escritas. </w:t>
      </w:r>
    </w:p>
    <w:p w14:paraId="206A95B7" w14:textId="77777777" w:rsidR="00474EDF" w:rsidRDefault="00474EDF">
      <w:pPr>
        <w:spacing w:after="0" w:line="276" w:lineRule="auto"/>
        <w:jc w:val="both"/>
        <w:rPr>
          <w:sz w:val="24"/>
          <w:szCs w:val="24"/>
        </w:rPr>
      </w:pPr>
    </w:p>
    <w:p w14:paraId="33FE4381" w14:textId="77777777" w:rsidR="00474EDF" w:rsidRDefault="004B565F">
      <w:pPr>
        <w:pBdr>
          <w:top w:val="nil"/>
          <w:left w:val="nil"/>
          <w:bottom w:val="nil"/>
          <w:right w:val="nil"/>
          <w:between w:val="nil"/>
        </w:pBdr>
        <w:spacing w:after="0" w:line="276" w:lineRule="auto"/>
        <w:ind w:left="720" w:hanging="720"/>
        <w:jc w:val="both"/>
        <w:rPr>
          <w:b/>
          <w:color w:val="000000"/>
          <w:sz w:val="24"/>
          <w:szCs w:val="24"/>
        </w:rPr>
      </w:pPr>
      <w:r>
        <w:rPr>
          <w:b/>
          <w:color w:val="000000"/>
          <w:sz w:val="24"/>
          <w:szCs w:val="24"/>
        </w:rPr>
        <w:t>IV.8. DOCUMENTOS DE LAS OFERTAS</w:t>
      </w:r>
    </w:p>
    <w:p w14:paraId="3C708447" w14:textId="77777777" w:rsidR="00474EDF" w:rsidRDefault="00474EDF">
      <w:pPr>
        <w:spacing w:after="0" w:line="276" w:lineRule="auto"/>
        <w:jc w:val="both"/>
        <w:rPr>
          <w:sz w:val="24"/>
          <w:szCs w:val="24"/>
        </w:rPr>
      </w:pPr>
    </w:p>
    <w:p w14:paraId="438F7E85" w14:textId="77777777" w:rsidR="00474EDF" w:rsidRDefault="004B565F">
      <w:pPr>
        <w:spacing w:after="0" w:line="276" w:lineRule="auto"/>
        <w:jc w:val="both"/>
        <w:rPr>
          <w:sz w:val="24"/>
          <w:szCs w:val="24"/>
        </w:rPr>
      </w:pPr>
      <w:r>
        <w:rPr>
          <w:sz w:val="24"/>
          <w:szCs w:val="24"/>
        </w:rPr>
        <w:t xml:space="preserve">Las ofertas deberán ser integrales, abarcando la totalidad de los servicios e inversiones que comprende la contratación, no siendo aceptables ofertas parciales ni condicionadas. </w:t>
      </w:r>
    </w:p>
    <w:p w14:paraId="72F58F47" w14:textId="77777777" w:rsidR="00474EDF" w:rsidRDefault="00474EDF">
      <w:pPr>
        <w:spacing w:after="0" w:line="276" w:lineRule="auto"/>
        <w:jc w:val="both"/>
        <w:rPr>
          <w:sz w:val="24"/>
          <w:szCs w:val="24"/>
        </w:rPr>
      </w:pPr>
    </w:p>
    <w:p w14:paraId="51868443" w14:textId="77777777" w:rsidR="00474EDF" w:rsidRDefault="004B565F">
      <w:pPr>
        <w:spacing w:after="0" w:line="276" w:lineRule="auto"/>
        <w:jc w:val="both"/>
        <w:rPr>
          <w:sz w:val="24"/>
          <w:szCs w:val="24"/>
        </w:rPr>
      </w:pPr>
      <w:r>
        <w:rPr>
          <w:sz w:val="24"/>
          <w:szCs w:val="24"/>
        </w:rPr>
        <w:t xml:space="preserve">La elaboración de las ofertas, así como los compromisos que se adquieran en éstas serán de absoluta responsabilidad de los oferentes. </w:t>
      </w:r>
    </w:p>
    <w:p w14:paraId="308CE6B7" w14:textId="77777777" w:rsidR="00474EDF" w:rsidRDefault="00474EDF">
      <w:pPr>
        <w:spacing w:after="0" w:line="276" w:lineRule="auto"/>
        <w:jc w:val="both"/>
        <w:rPr>
          <w:sz w:val="24"/>
          <w:szCs w:val="24"/>
        </w:rPr>
      </w:pPr>
    </w:p>
    <w:p w14:paraId="287BD54C" w14:textId="77777777" w:rsidR="00474EDF" w:rsidRDefault="004B565F">
      <w:pPr>
        <w:spacing w:after="0" w:line="276" w:lineRule="auto"/>
        <w:jc w:val="both"/>
        <w:rPr>
          <w:sz w:val="24"/>
          <w:szCs w:val="24"/>
        </w:rPr>
      </w:pPr>
      <w:r>
        <w:rPr>
          <w:sz w:val="24"/>
          <w:szCs w:val="24"/>
        </w:rPr>
        <w:lastRenderedPageBreak/>
        <w:t>Las OFERTAS deberán contener, además de los documentos solicitados en otras partes de estos PLIEGOS que no se mencionen aquí, los siguientes documentos presentados en el mismo orden que se establece a continuación y cumpliendo los requisitos contenidos en estos PLIEGOS.</w:t>
      </w:r>
    </w:p>
    <w:p w14:paraId="31B27DC8" w14:textId="77777777" w:rsidR="00474EDF" w:rsidRDefault="00474EDF">
      <w:pPr>
        <w:spacing w:after="0" w:line="276" w:lineRule="auto"/>
        <w:jc w:val="both"/>
        <w:rPr>
          <w:sz w:val="24"/>
          <w:szCs w:val="24"/>
        </w:rPr>
      </w:pPr>
    </w:p>
    <w:p w14:paraId="27902BD6" w14:textId="77777777" w:rsidR="00474EDF" w:rsidRDefault="004B565F">
      <w:pPr>
        <w:spacing w:after="0" w:line="276" w:lineRule="auto"/>
        <w:jc w:val="both"/>
        <w:rPr>
          <w:sz w:val="24"/>
          <w:szCs w:val="24"/>
        </w:rPr>
      </w:pPr>
      <w:r>
        <w:rPr>
          <w:sz w:val="24"/>
          <w:szCs w:val="24"/>
        </w:rPr>
        <w:t>Las ofertas se presentarán en un sobre con los siguientes contenidos:</w:t>
      </w:r>
    </w:p>
    <w:p w14:paraId="1155BB54" w14:textId="77777777" w:rsidR="00540250" w:rsidRDefault="00540250">
      <w:pPr>
        <w:spacing w:after="0" w:line="276" w:lineRule="auto"/>
        <w:jc w:val="both"/>
        <w:rPr>
          <w:sz w:val="24"/>
          <w:szCs w:val="24"/>
        </w:rPr>
      </w:pPr>
    </w:p>
    <w:p w14:paraId="60EE83D6" w14:textId="77777777" w:rsidR="00474EDF" w:rsidRDefault="004B565F">
      <w:pPr>
        <w:numPr>
          <w:ilvl w:val="0"/>
          <w:numId w:val="11"/>
        </w:numPr>
        <w:pBdr>
          <w:top w:val="nil"/>
          <w:left w:val="nil"/>
          <w:bottom w:val="nil"/>
          <w:right w:val="nil"/>
          <w:between w:val="nil"/>
        </w:pBdr>
        <w:spacing w:after="0" w:line="276" w:lineRule="auto"/>
        <w:jc w:val="both"/>
        <w:rPr>
          <w:color w:val="000000"/>
          <w:sz w:val="24"/>
          <w:szCs w:val="24"/>
        </w:rPr>
      </w:pPr>
      <w:r>
        <w:rPr>
          <w:color w:val="000000"/>
          <w:sz w:val="24"/>
          <w:szCs w:val="24"/>
        </w:rPr>
        <w:t>Parte General:</w:t>
      </w:r>
    </w:p>
    <w:p w14:paraId="39449371" w14:textId="77777777" w:rsidR="00474EDF" w:rsidRDefault="00474EDF">
      <w:pPr>
        <w:pBdr>
          <w:top w:val="nil"/>
          <w:left w:val="nil"/>
          <w:bottom w:val="nil"/>
          <w:right w:val="nil"/>
          <w:between w:val="nil"/>
        </w:pBdr>
        <w:spacing w:after="0" w:line="276" w:lineRule="auto"/>
        <w:ind w:left="720" w:hanging="720"/>
        <w:jc w:val="both"/>
        <w:rPr>
          <w:color w:val="000000"/>
          <w:sz w:val="24"/>
          <w:szCs w:val="24"/>
        </w:rPr>
      </w:pPr>
    </w:p>
    <w:p w14:paraId="16D922B5" w14:textId="77777777" w:rsidR="00474EDF" w:rsidRDefault="004B565F">
      <w:pPr>
        <w:numPr>
          <w:ilvl w:val="0"/>
          <w:numId w:val="12"/>
        </w:numPr>
        <w:pBdr>
          <w:top w:val="nil"/>
          <w:left w:val="nil"/>
          <w:bottom w:val="nil"/>
          <w:right w:val="nil"/>
          <w:between w:val="nil"/>
        </w:pBdr>
        <w:spacing w:after="0" w:line="276" w:lineRule="auto"/>
        <w:jc w:val="both"/>
        <w:rPr>
          <w:color w:val="000000"/>
        </w:rPr>
      </w:pPr>
      <w:r>
        <w:rPr>
          <w:color w:val="000000"/>
        </w:rPr>
        <w:t xml:space="preserve">Carta de presentación de sus OFERTAS firmada por el representante legal del OFERENTE, si éste es persona jurídica o si sus OFERTAS se presentan bajo la modalidad de Asociación o Consorcio, presentando la protocolización de la escritura de constitución </w:t>
      </w:r>
    </w:p>
    <w:p w14:paraId="23152643" w14:textId="77777777" w:rsidR="00474EDF" w:rsidRDefault="004B565F">
      <w:pPr>
        <w:numPr>
          <w:ilvl w:val="0"/>
          <w:numId w:val="12"/>
        </w:numPr>
        <w:pBdr>
          <w:top w:val="nil"/>
          <w:left w:val="nil"/>
          <w:bottom w:val="nil"/>
          <w:right w:val="nil"/>
          <w:between w:val="nil"/>
        </w:pBdr>
        <w:spacing w:after="0" w:line="276" w:lineRule="auto"/>
        <w:jc w:val="both"/>
        <w:rPr>
          <w:color w:val="000000"/>
        </w:rPr>
      </w:pPr>
      <w:r>
        <w:rPr>
          <w:color w:val="000000"/>
        </w:rPr>
        <w:t xml:space="preserve">Copia simple del RUC del oferente o el certificado de empadronamiento de gestión tributaria de su país de origen de ser el caso, con el correspondiente apostillamiento ante la delegación diplomática ecuatoriana de su país. </w:t>
      </w:r>
    </w:p>
    <w:p w14:paraId="7D69AE21" w14:textId="77777777" w:rsidR="00474EDF" w:rsidRDefault="004B565F">
      <w:pPr>
        <w:numPr>
          <w:ilvl w:val="0"/>
          <w:numId w:val="12"/>
        </w:numPr>
        <w:pBdr>
          <w:top w:val="nil"/>
          <w:left w:val="nil"/>
          <w:bottom w:val="nil"/>
          <w:right w:val="nil"/>
          <w:between w:val="nil"/>
        </w:pBdr>
        <w:spacing w:after="0" w:line="276" w:lineRule="auto"/>
        <w:jc w:val="both"/>
        <w:rPr>
          <w:color w:val="000000"/>
        </w:rPr>
      </w:pPr>
      <w:r>
        <w:rPr>
          <w:color w:val="000000"/>
        </w:rPr>
        <w:t xml:space="preserve"> Declaración juramentada ante Notario en la que conste la no existencia de impedimentos legales o inhabilidades que específicamente refieran a la empresa o sociedad oferente para celebrar contratos de esta naturaleza. </w:t>
      </w:r>
    </w:p>
    <w:p w14:paraId="5A4A275D" w14:textId="77777777" w:rsidR="00474EDF" w:rsidRDefault="004B565F">
      <w:pPr>
        <w:numPr>
          <w:ilvl w:val="0"/>
          <w:numId w:val="12"/>
        </w:numPr>
        <w:pBdr>
          <w:top w:val="nil"/>
          <w:left w:val="nil"/>
          <w:bottom w:val="nil"/>
          <w:right w:val="nil"/>
          <w:between w:val="nil"/>
        </w:pBdr>
        <w:spacing w:after="0" w:line="276" w:lineRule="auto"/>
        <w:jc w:val="both"/>
        <w:rPr>
          <w:color w:val="000000"/>
        </w:rPr>
      </w:pPr>
      <w:r>
        <w:rPr>
          <w:color w:val="000000"/>
        </w:rPr>
        <w:t xml:space="preserve">Estados financieros presentados a las entidades de control del ejercicio fiscal </w:t>
      </w:r>
      <w:r w:rsidRPr="005655D8">
        <w:rPr>
          <w:color w:val="000000"/>
        </w:rPr>
        <w:t>2018</w:t>
      </w:r>
      <w:r>
        <w:rPr>
          <w:color w:val="000000"/>
        </w:rPr>
        <w:t>, en caso de personas jurídicas o de asociaciones o consorcios que tengan más de dos años de operación; en caso de ser empresas extranjeras todos estos documentos deberán presentarse legalizados. En caso de que las personas jurídicas tengan menos de dos años de operación</w:t>
      </w:r>
      <w:r w:rsidRPr="005655D8">
        <w:rPr>
          <w:color w:val="000000"/>
        </w:rPr>
        <w:t>, podrán presentar la declaración del impuesto a la renta del ejercicio fiscal 2018 del socio que aporte con el mayor capital suscrito o aquel que acredite el requisito</w:t>
      </w:r>
      <w:r>
        <w:rPr>
          <w:color w:val="000000"/>
        </w:rPr>
        <w:t xml:space="preserve"> mínimo de capital social del 10% del monto de la inversión. </w:t>
      </w:r>
    </w:p>
    <w:p w14:paraId="69D512E5" w14:textId="77777777" w:rsidR="00474EDF" w:rsidRDefault="004B565F">
      <w:pPr>
        <w:numPr>
          <w:ilvl w:val="0"/>
          <w:numId w:val="12"/>
        </w:numPr>
        <w:pBdr>
          <w:top w:val="nil"/>
          <w:left w:val="nil"/>
          <w:bottom w:val="nil"/>
          <w:right w:val="nil"/>
          <w:between w:val="nil"/>
        </w:pBdr>
        <w:spacing w:after="0" w:line="276" w:lineRule="auto"/>
        <w:jc w:val="both"/>
        <w:rPr>
          <w:color w:val="000000"/>
        </w:rPr>
      </w:pPr>
      <w:r>
        <w:rPr>
          <w:color w:val="000000"/>
        </w:rPr>
        <w:t xml:space="preserve">Estatuto social vigente del oferente y de cada uno de sus integrantes debidamente legalizado. </w:t>
      </w:r>
    </w:p>
    <w:p w14:paraId="2E42BB8D" w14:textId="77777777" w:rsidR="00474EDF" w:rsidRDefault="004B565F">
      <w:pPr>
        <w:numPr>
          <w:ilvl w:val="0"/>
          <w:numId w:val="12"/>
        </w:numPr>
        <w:pBdr>
          <w:top w:val="nil"/>
          <w:left w:val="nil"/>
          <w:bottom w:val="nil"/>
          <w:right w:val="nil"/>
          <w:between w:val="nil"/>
        </w:pBdr>
        <w:spacing w:after="0" w:line="276" w:lineRule="auto"/>
        <w:jc w:val="both"/>
        <w:rPr>
          <w:color w:val="000000"/>
        </w:rPr>
      </w:pPr>
      <w:r>
        <w:rPr>
          <w:color w:val="000000"/>
        </w:rPr>
        <w:t xml:space="preserve">Documentos de existencia y representación legal de la persona jurídica de la asociación o consorcio o de las personas jurídicas integrantes del OFERENTE, cuando sus OFERTAS sean presentadas bajo la modalidad de Asociación o Consorcio. </w:t>
      </w:r>
    </w:p>
    <w:p w14:paraId="5121DA53" w14:textId="77777777" w:rsidR="00474EDF" w:rsidRDefault="004B565F">
      <w:pPr>
        <w:numPr>
          <w:ilvl w:val="0"/>
          <w:numId w:val="12"/>
        </w:numPr>
        <w:pBdr>
          <w:top w:val="nil"/>
          <w:left w:val="nil"/>
          <w:bottom w:val="nil"/>
          <w:right w:val="nil"/>
          <w:between w:val="nil"/>
        </w:pBdr>
        <w:spacing w:after="0" w:line="276" w:lineRule="auto"/>
        <w:jc w:val="both"/>
        <w:rPr>
          <w:color w:val="000000"/>
        </w:rPr>
      </w:pPr>
      <w:r>
        <w:rPr>
          <w:color w:val="000000"/>
        </w:rPr>
        <w:t xml:space="preserve">Carta de confidencialidad acorde con el Formulario ... </w:t>
      </w:r>
    </w:p>
    <w:p w14:paraId="1AC194A5" w14:textId="77777777" w:rsidR="00474EDF" w:rsidRDefault="004B565F">
      <w:pPr>
        <w:numPr>
          <w:ilvl w:val="0"/>
          <w:numId w:val="12"/>
        </w:numPr>
        <w:pBdr>
          <w:top w:val="nil"/>
          <w:left w:val="nil"/>
          <w:bottom w:val="nil"/>
          <w:right w:val="nil"/>
          <w:between w:val="nil"/>
        </w:pBdr>
        <w:spacing w:after="0" w:line="276" w:lineRule="auto"/>
        <w:jc w:val="both"/>
        <w:rPr>
          <w:color w:val="000000"/>
        </w:rPr>
      </w:pPr>
      <w:r>
        <w:rPr>
          <w:color w:val="000000"/>
        </w:rPr>
        <w:t xml:space="preserve">En caso de que el participante que resultare adjudicado en la Concurso Público, fuere una persona jurídica extranjera, deberá domiciliarse en el Ecuador, previo a la suscripción del contrato, de conformidad al artículo 6 de la Ley de Compañías. </w:t>
      </w:r>
    </w:p>
    <w:p w14:paraId="0F704666" w14:textId="0EF29AE9" w:rsidR="00474EDF" w:rsidRDefault="00474EDF" w:rsidP="00EE2C2A">
      <w:pPr>
        <w:spacing w:after="0" w:line="276" w:lineRule="auto"/>
        <w:jc w:val="both"/>
      </w:pPr>
    </w:p>
    <w:p w14:paraId="5A53D4AB" w14:textId="77777777" w:rsidR="00DE08BC" w:rsidRDefault="00DE08BC" w:rsidP="00EE2C2A">
      <w:pPr>
        <w:spacing w:after="0" w:line="276" w:lineRule="auto"/>
        <w:jc w:val="both"/>
      </w:pPr>
    </w:p>
    <w:p w14:paraId="5D1282FB" w14:textId="77777777" w:rsidR="00DE08BC" w:rsidRDefault="00DE08BC" w:rsidP="00EE2C2A">
      <w:pPr>
        <w:spacing w:after="0" w:line="276" w:lineRule="auto"/>
        <w:jc w:val="both"/>
      </w:pPr>
    </w:p>
    <w:p w14:paraId="2A37AF60" w14:textId="77777777" w:rsidR="00DE08BC" w:rsidRDefault="00DE08BC" w:rsidP="00EE2C2A">
      <w:pPr>
        <w:spacing w:after="0" w:line="276" w:lineRule="auto"/>
        <w:jc w:val="both"/>
      </w:pPr>
    </w:p>
    <w:p w14:paraId="61498354" w14:textId="77777777" w:rsidR="00474EDF" w:rsidRDefault="004B565F">
      <w:pPr>
        <w:numPr>
          <w:ilvl w:val="0"/>
          <w:numId w:val="11"/>
        </w:numPr>
        <w:pBdr>
          <w:top w:val="nil"/>
          <w:left w:val="nil"/>
          <w:bottom w:val="nil"/>
          <w:right w:val="nil"/>
          <w:between w:val="nil"/>
        </w:pBdr>
        <w:spacing w:after="0" w:line="276" w:lineRule="auto"/>
        <w:jc w:val="both"/>
        <w:rPr>
          <w:color w:val="000000"/>
        </w:rPr>
      </w:pPr>
      <w:r>
        <w:rPr>
          <w:color w:val="000000"/>
        </w:rPr>
        <w:lastRenderedPageBreak/>
        <w:t xml:space="preserve">Parte técnica (Requisitos Mínimos) </w:t>
      </w:r>
    </w:p>
    <w:p w14:paraId="5C402A45" w14:textId="77777777" w:rsidR="00474EDF" w:rsidRDefault="00474EDF">
      <w:pPr>
        <w:pBdr>
          <w:top w:val="nil"/>
          <w:left w:val="nil"/>
          <w:bottom w:val="nil"/>
          <w:right w:val="nil"/>
          <w:between w:val="nil"/>
        </w:pBdr>
        <w:spacing w:after="0" w:line="276" w:lineRule="auto"/>
        <w:ind w:left="720" w:hanging="720"/>
        <w:jc w:val="both"/>
        <w:rPr>
          <w:color w:val="000000"/>
        </w:rPr>
      </w:pPr>
    </w:p>
    <w:p w14:paraId="24A28377" w14:textId="77777777" w:rsidR="00474EDF" w:rsidRDefault="004B565F">
      <w:pPr>
        <w:spacing w:after="0" w:line="276" w:lineRule="auto"/>
        <w:ind w:left="360"/>
        <w:jc w:val="both"/>
      </w:pPr>
      <w:r>
        <w:t xml:space="preserve">El contenido de la oferta está definido en el anexo correspondiente de estos pliegos, además se deberá adjuntar lo siguiente: </w:t>
      </w:r>
    </w:p>
    <w:p w14:paraId="099A4360" w14:textId="77777777" w:rsidR="00474EDF" w:rsidRDefault="00474EDF">
      <w:pPr>
        <w:spacing w:after="0" w:line="276" w:lineRule="auto"/>
        <w:ind w:left="360"/>
        <w:jc w:val="both"/>
      </w:pPr>
    </w:p>
    <w:p w14:paraId="7E1776DD" w14:textId="77777777" w:rsidR="00474EDF" w:rsidRDefault="004B565F">
      <w:pPr>
        <w:spacing w:after="0" w:line="276" w:lineRule="auto"/>
        <w:ind w:left="360"/>
        <w:jc w:val="both"/>
      </w:pPr>
      <w:r>
        <w:t xml:space="preserve">a) Oferta técnica con tabla de contenido. </w:t>
      </w:r>
    </w:p>
    <w:p w14:paraId="6537F6F1" w14:textId="77777777" w:rsidR="00474EDF" w:rsidRDefault="004B565F">
      <w:pPr>
        <w:spacing w:after="0" w:line="276" w:lineRule="auto"/>
        <w:ind w:left="360"/>
        <w:jc w:val="both"/>
      </w:pPr>
      <w:r>
        <w:t xml:space="preserve">b) Certificar documentadamente en caso de personas jurídicas, asociaciones o consorcios, o personas naturales nacionales la experiencia de haber participado en proyectos de gestión de cartera, y en el caso de empresas, consorcios, o personas naturales extranjeras, dicha documentación debe ser emitida por una autoridad competente de su país de origen. </w:t>
      </w:r>
    </w:p>
    <w:p w14:paraId="2F0962BA" w14:textId="77777777" w:rsidR="00474EDF" w:rsidRDefault="004B565F">
      <w:pPr>
        <w:spacing w:after="0" w:line="276" w:lineRule="auto"/>
        <w:ind w:left="360"/>
        <w:jc w:val="both"/>
      </w:pPr>
      <w:r>
        <w:t>c) Presentación completa y clara de la propuesta técnica y de los documentos probatorios de la información proporcionada, el oferente deberá hacer una descripción y especificación de las condiciones de prestación del servicio, incluyendo las acciones a emprender, sistemas operativos a emplear, sistemas informáticos de gestión y control, servicios complementarios y otros que el oferente considere procedente implementar de acuerdo a su visión estratégica, teniendo como base las especificaciones técnicas contenidas en estos pliegos. Cronograma valorado de ejecución de obras, contratación e instalación de equipamiento, contratación personal, así como ejecución de pruebas.</w:t>
      </w:r>
    </w:p>
    <w:p w14:paraId="161D57FC" w14:textId="77777777" w:rsidR="00474EDF" w:rsidRDefault="00474EDF">
      <w:pPr>
        <w:spacing w:after="0" w:line="276" w:lineRule="auto"/>
        <w:ind w:left="360"/>
        <w:jc w:val="both"/>
      </w:pPr>
    </w:p>
    <w:p w14:paraId="7EC50CED" w14:textId="77777777" w:rsidR="00474EDF" w:rsidRDefault="004B565F">
      <w:pPr>
        <w:numPr>
          <w:ilvl w:val="0"/>
          <w:numId w:val="11"/>
        </w:numPr>
        <w:pBdr>
          <w:top w:val="nil"/>
          <w:left w:val="nil"/>
          <w:bottom w:val="nil"/>
          <w:right w:val="nil"/>
          <w:between w:val="nil"/>
        </w:pBdr>
        <w:spacing w:after="0" w:line="276" w:lineRule="auto"/>
        <w:jc w:val="both"/>
        <w:rPr>
          <w:color w:val="000000"/>
        </w:rPr>
      </w:pPr>
      <w:r>
        <w:rPr>
          <w:color w:val="000000"/>
        </w:rPr>
        <w:t>Parte Económica:</w:t>
      </w:r>
    </w:p>
    <w:p w14:paraId="688DCAA5" w14:textId="77777777" w:rsidR="00474EDF" w:rsidRDefault="00474EDF">
      <w:pPr>
        <w:spacing w:after="0" w:line="276" w:lineRule="auto"/>
        <w:ind w:left="360"/>
        <w:jc w:val="both"/>
      </w:pPr>
    </w:p>
    <w:p w14:paraId="22A4012C" w14:textId="20A42757" w:rsidR="00474EDF" w:rsidRDefault="004B565F">
      <w:pPr>
        <w:spacing w:after="0" w:line="276" w:lineRule="auto"/>
        <w:ind w:left="360"/>
        <w:jc w:val="both"/>
      </w:pPr>
      <w:r>
        <w:t xml:space="preserve">Solamente a los oferentes habilitados mediante la metodología cumple / no cumple, y que pasen la etapa general y técnica se valorará su propuesta económica, la que deberá ser presenta </w:t>
      </w:r>
      <w:r w:rsidR="002B1592">
        <w:t>mediante oficio.</w:t>
      </w:r>
    </w:p>
    <w:p w14:paraId="08CDB7AD" w14:textId="77777777" w:rsidR="00474EDF" w:rsidRDefault="00474EDF">
      <w:pPr>
        <w:spacing w:after="0" w:line="276" w:lineRule="auto"/>
        <w:ind w:left="360"/>
        <w:jc w:val="both"/>
      </w:pPr>
    </w:p>
    <w:p w14:paraId="570C0E49" w14:textId="77777777" w:rsidR="00474EDF" w:rsidRDefault="004B565F">
      <w:pPr>
        <w:spacing w:after="0" w:line="276" w:lineRule="auto"/>
        <w:ind w:left="360"/>
        <w:jc w:val="both"/>
      </w:pPr>
      <w:r>
        <w:t>Solo se considerarán las ofertas económicas que se presenten en los formatos establecidos en estos pliegos, sin enmiendas, tachaduras ni condicionamientos de ningún tipo. Al momento de elaborar la oferta económica, los participantes deberán considerar e incluir todos los gastos e inversiones que resulten necesarios para asegurar el cumplimiento durante toda la vigencia del contrato de lo ofrecido en la oferta técnica, las ofertas deberán ser presentadas con sello y rubrica.</w:t>
      </w:r>
    </w:p>
    <w:p w14:paraId="048CE755" w14:textId="77777777" w:rsidR="00474EDF" w:rsidRDefault="00474EDF">
      <w:pPr>
        <w:pBdr>
          <w:top w:val="nil"/>
          <w:left w:val="nil"/>
          <w:bottom w:val="nil"/>
          <w:right w:val="nil"/>
          <w:between w:val="nil"/>
        </w:pBdr>
        <w:ind w:left="720" w:hanging="720"/>
        <w:rPr>
          <w:color w:val="000000"/>
        </w:rPr>
      </w:pPr>
    </w:p>
    <w:p w14:paraId="2C934F11" w14:textId="77777777" w:rsidR="00474EDF" w:rsidRDefault="004B565F">
      <w:pPr>
        <w:spacing w:after="0" w:line="276" w:lineRule="auto"/>
        <w:ind w:firstLine="708"/>
        <w:jc w:val="both"/>
        <w:rPr>
          <w:b/>
          <w:sz w:val="24"/>
          <w:szCs w:val="24"/>
        </w:rPr>
      </w:pPr>
      <w:r>
        <w:rPr>
          <w:b/>
          <w:sz w:val="24"/>
          <w:szCs w:val="24"/>
        </w:rPr>
        <w:t>IV.9. APERTURA DE OFERTAS:</w:t>
      </w:r>
    </w:p>
    <w:p w14:paraId="2A4D18F1" w14:textId="77777777" w:rsidR="00474EDF" w:rsidRDefault="00474EDF">
      <w:pPr>
        <w:pBdr>
          <w:top w:val="nil"/>
          <w:left w:val="nil"/>
          <w:bottom w:val="nil"/>
          <w:right w:val="nil"/>
          <w:between w:val="nil"/>
        </w:pBdr>
        <w:spacing w:after="0" w:line="276" w:lineRule="auto"/>
        <w:ind w:left="720" w:hanging="720"/>
        <w:jc w:val="both"/>
        <w:rPr>
          <w:color w:val="000000"/>
          <w:sz w:val="24"/>
          <w:szCs w:val="24"/>
        </w:rPr>
      </w:pPr>
    </w:p>
    <w:p w14:paraId="6AC2A041" w14:textId="77777777" w:rsidR="00474EDF" w:rsidRDefault="004B565F">
      <w:pPr>
        <w:spacing w:after="0" w:line="276" w:lineRule="auto"/>
        <w:jc w:val="both"/>
      </w:pPr>
      <w:r>
        <w:t>La Comisión de Evaluación abrirá los sobres que contienen las OFERTAS en acto público en la fecha fijada como límite para la presentación de las ofertas. Al acto de apertura de las OFERTAS asistirán los OFERENTES o sus respectivos representantes.</w:t>
      </w:r>
    </w:p>
    <w:p w14:paraId="478ABB20" w14:textId="77777777" w:rsidR="00474EDF" w:rsidRDefault="00474EDF">
      <w:pPr>
        <w:spacing w:after="0" w:line="276" w:lineRule="auto"/>
        <w:jc w:val="both"/>
      </w:pPr>
    </w:p>
    <w:p w14:paraId="3039887A" w14:textId="77777777" w:rsidR="00474EDF" w:rsidRDefault="004B565F">
      <w:pPr>
        <w:spacing w:after="0" w:line="276" w:lineRule="auto"/>
        <w:jc w:val="both"/>
      </w:pPr>
      <w:r>
        <w:lastRenderedPageBreak/>
        <w:t xml:space="preserve">Se levantará un acta que será suscrita por los integrantes de la Comisión con la siguiente información: </w:t>
      </w:r>
    </w:p>
    <w:p w14:paraId="2A357F99" w14:textId="77777777" w:rsidR="00474EDF" w:rsidRDefault="004B565F">
      <w:pPr>
        <w:spacing w:after="0" w:line="276" w:lineRule="auto"/>
        <w:jc w:val="both"/>
      </w:pPr>
      <w:r>
        <w:t xml:space="preserve">a) Nombre de los oferentes; </w:t>
      </w:r>
    </w:p>
    <w:p w14:paraId="616CCACD" w14:textId="77777777" w:rsidR="00474EDF" w:rsidRDefault="004B565F">
      <w:pPr>
        <w:spacing w:after="0" w:line="276" w:lineRule="auto"/>
        <w:jc w:val="both"/>
      </w:pPr>
      <w:r>
        <w:t xml:space="preserve">b) Números de hojas foliadas y rubricadas; Se anunciarán los nombres de los OFERENTES, y el número de fojas de cada oferta. </w:t>
      </w:r>
    </w:p>
    <w:p w14:paraId="25ACF97C" w14:textId="77777777" w:rsidR="00474EDF" w:rsidRDefault="00474EDF">
      <w:pPr>
        <w:spacing w:after="0" w:line="276" w:lineRule="auto"/>
        <w:jc w:val="both"/>
      </w:pPr>
    </w:p>
    <w:p w14:paraId="77EBC9CF" w14:textId="77777777" w:rsidR="00474EDF" w:rsidRDefault="004B565F">
      <w:pPr>
        <w:spacing w:after="0" w:line="276" w:lineRule="auto"/>
        <w:jc w:val="both"/>
      </w:pPr>
      <w:r>
        <w:t>Este evento solo tiene carácter informativo. El acta de la sesión de cierre será firmada por los miembros de la Comisión. La información relativa al análisis, evaluación y comparación de las OFERTAS y las recomendaciones para la adjudicación del CONTRATO, no podrán ser reveladas a los OFERENTES ni a otra persona que no participe oficialmente en dicho proceso hasta que el GAD comunique a los OFERENTES que los informes de evaluación de las OFERTAS se encuentran a disposición de los OFERENTES en los medios que se determine para el efecto.</w:t>
      </w:r>
    </w:p>
    <w:p w14:paraId="2BA9FA25" w14:textId="77777777" w:rsidR="00474EDF" w:rsidRDefault="00474EDF">
      <w:pPr>
        <w:spacing w:after="0" w:line="276" w:lineRule="auto"/>
        <w:jc w:val="both"/>
        <w:rPr>
          <w:sz w:val="24"/>
          <w:szCs w:val="24"/>
        </w:rPr>
      </w:pPr>
    </w:p>
    <w:p w14:paraId="32EE1F4E" w14:textId="77777777" w:rsidR="00474EDF" w:rsidRDefault="004B565F">
      <w:pPr>
        <w:pBdr>
          <w:top w:val="nil"/>
          <w:left w:val="nil"/>
          <w:bottom w:val="nil"/>
          <w:right w:val="nil"/>
          <w:between w:val="nil"/>
        </w:pBdr>
        <w:spacing w:after="0" w:line="276" w:lineRule="auto"/>
        <w:ind w:left="720" w:hanging="720"/>
        <w:jc w:val="both"/>
        <w:rPr>
          <w:b/>
          <w:color w:val="000000"/>
          <w:sz w:val="24"/>
          <w:szCs w:val="24"/>
        </w:rPr>
      </w:pPr>
      <w:r>
        <w:rPr>
          <w:b/>
          <w:color w:val="000000"/>
          <w:sz w:val="24"/>
          <w:szCs w:val="24"/>
        </w:rPr>
        <w:t>IV.10. ELABORACIÓN DE LA OFERTA ECONÓMICA:</w:t>
      </w:r>
    </w:p>
    <w:p w14:paraId="7433C036" w14:textId="77777777" w:rsidR="00474EDF" w:rsidRDefault="00474EDF">
      <w:pPr>
        <w:spacing w:after="0" w:line="276" w:lineRule="auto"/>
        <w:jc w:val="both"/>
        <w:rPr>
          <w:sz w:val="24"/>
          <w:szCs w:val="24"/>
        </w:rPr>
      </w:pPr>
    </w:p>
    <w:p w14:paraId="0061BF66" w14:textId="4B1FC8A3" w:rsidR="00474EDF" w:rsidRDefault="004B565F">
      <w:pPr>
        <w:spacing w:after="0" w:line="276" w:lineRule="auto"/>
        <w:jc w:val="both"/>
        <w:rPr>
          <w:sz w:val="24"/>
          <w:szCs w:val="24"/>
        </w:rPr>
      </w:pPr>
      <w:r>
        <w:rPr>
          <w:sz w:val="24"/>
          <w:szCs w:val="24"/>
        </w:rPr>
        <w:t>La oferta económica se hará siguiendo el formulario contenido en el Anexo de estos PLIEGOS. Al elaborar y llenar este formulario, los OFERENTES deberán tomar en cuenta  que los cálculos de los aspectos económicos de los servicios, deben cubrir e incluir todos los costos directos e indirectos de los suministros para cumplir con el objeto del CONTRATO y con todas las obligaciones y asunción de riesgos que emanan del mismo.</w:t>
      </w:r>
    </w:p>
    <w:p w14:paraId="40F84F32" w14:textId="1D610203" w:rsidR="00474EDF" w:rsidRDefault="00474EDF">
      <w:pPr>
        <w:pBdr>
          <w:top w:val="nil"/>
          <w:left w:val="nil"/>
          <w:bottom w:val="nil"/>
          <w:right w:val="nil"/>
          <w:between w:val="nil"/>
        </w:pBdr>
        <w:spacing w:after="0" w:line="276" w:lineRule="auto"/>
        <w:ind w:left="720" w:hanging="720"/>
        <w:jc w:val="both"/>
        <w:rPr>
          <w:color w:val="000000"/>
          <w:sz w:val="24"/>
          <w:szCs w:val="24"/>
        </w:rPr>
      </w:pPr>
    </w:p>
    <w:p w14:paraId="11031247" w14:textId="77777777" w:rsidR="00474EDF" w:rsidRDefault="004B565F">
      <w:pPr>
        <w:spacing w:after="0" w:line="276" w:lineRule="auto"/>
        <w:jc w:val="both"/>
        <w:rPr>
          <w:sz w:val="24"/>
          <w:szCs w:val="24"/>
        </w:rPr>
      </w:pPr>
      <w:r>
        <w:rPr>
          <w:sz w:val="24"/>
          <w:szCs w:val="24"/>
        </w:rPr>
        <w:t xml:space="preserve">El formulario de presentación de la oferta económica contenido en el anexo de los PLIEGOS reflejará información que será parte del CONTRATO que se suscriba como resultado de este CONCURSO PÚBLICO, en la medida que dicho CONTRATO así lo prevea. Esta información determinará las condiciones económicas que se aplicarán en la ejecución del CONTRATO, relativas a los siguientes aspectos: </w:t>
      </w:r>
    </w:p>
    <w:p w14:paraId="3DE0D8E1" w14:textId="77777777" w:rsidR="00474EDF" w:rsidRDefault="00474EDF">
      <w:pPr>
        <w:pBdr>
          <w:top w:val="nil"/>
          <w:left w:val="nil"/>
          <w:bottom w:val="nil"/>
          <w:right w:val="nil"/>
          <w:between w:val="nil"/>
        </w:pBdr>
        <w:spacing w:after="0" w:line="276" w:lineRule="auto"/>
        <w:ind w:left="720" w:hanging="720"/>
        <w:jc w:val="both"/>
        <w:rPr>
          <w:color w:val="000000"/>
          <w:sz w:val="24"/>
          <w:szCs w:val="24"/>
        </w:rPr>
      </w:pPr>
    </w:p>
    <w:p w14:paraId="75ECF438" w14:textId="77777777" w:rsidR="00474EDF" w:rsidRDefault="004B565F">
      <w:pPr>
        <w:spacing w:after="0" w:line="276" w:lineRule="auto"/>
        <w:jc w:val="both"/>
        <w:rPr>
          <w:sz w:val="24"/>
          <w:szCs w:val="24"/>
        </w:rPr>
      </w:pPr>
      <w:r>
        <w:rPr>
          <w:sz w:val="24"/>
          <w:szCs w:val="24"/>
        </w:rPr>
        <w:t>Como soporte a la oferta económica presentada por el OFERENTE, deberán ser presentados los análisis financieros que respalden los ofrecimientos y demuestren su capacidad de ejecutar el contrato.</w:t>
      </w:r>
    </w:p>
    <w:p w14:paraId="1E62094C" w14:textId="77777777" w:rsidR="00474EDF" w:rsidRDefault="00474EDF">
      <w:pPr>
        <w:pBdr>
          <w:top w:val="nil"/>
          <w:left w:val="nil"/>
          <w:bottom w:val="nil"/>
          <w:right w:val="nil"/>
          <w:between w:val="nil"/>
        </w:pBdr>
        <w:spacing w:after="0" w:line="276" w:lineRule="auto"/>
        <w:ind w:left="720" w:hanging="720"/>
        <w:jc w:val="both"/>
        <w:rPr>
          <w:color w:val="000000"/>
          <w:sz w:val="24"/>
          <w:szCs w:val="24"/>
        </w:rPr>
      </w:pPr>
    </w:p>
    <w:p w14:paraId="320B7350" w14:textId="77777777" w:rsidR="00474EDF" w:rsidRDefault="004B565F">
      <w:pPr>
        <w:spacing w:after="0" w:line="276" w:lineRule="auto"/>
        <w:jc w:val="both"/>
        <w:rPr>
          <w:sz w:val="24"/>
          <w:szCs w:val="24"/>
        </w:rPr>
      </w:pPr>
      <w:r>
        <w:rPr>
          <w:sz w:val="24"/>
          <w:szCs w:val="24"/>
        </w:rPr>
        <w:t>La oferta que mejores condiciones brinde al ciudadano en cuanto al pago del rubro por el servicio de cobranza será la mejor puntuada.</w:t>
      </w:r>
    </w:p>
    <w:p w14:paraId="7C53A192" w14:textId="77777777" w:rsidR="00474EDF" w:rsidRDefault="00474EDF">
      <w:pPr>
        <w:spacing w:after="0" w:line="276" w:lineRule="auto"/>
        <w:jc w:val="both"/>
        <w:rPr>
          <w:b/>
          <w:sz w:val="24"/>
          <w:szCs w:val="24"/>
        </w:rPr>
      </w:pPr>
    </w:p>
    <w:p w14:paraId="2F6A5241" w14:textId="77777777" w:rsidR="00474EDF" w:rsidRDefault="004B565F">
      <w:pPr>
        <w:numPr>
          <w:ilvl w:val="0"/>
          <w:numId w:val="18"/>
        </w:numPr>
        <w:pBdr>
          <w:top w:val="nil"/>
          <w:left w:val="nil"/>
          <w:bottom w:val="nil"/>
          <w:right w:val="nil"/>
          <w:between w:val="nil"/>
        </w:pBdr>
        <w:spacing w:after="0" w:line="276" w:lineRule="auto"/>
        <w:jc w:val="both"/>
        <w:rPr>
          <w:b/>
          <w:color w:val="000000"/>
          <w:sz w:val="24"/>
          <w:szCs w:val="24"/>
        </w:rPr>
      </w:pPr>
      <w:r>
        <w:rPr>
          <w:b/>
          <w:color w:val="000000"/>
          <w:sz w:val="24"/>
          <w:szCs w:val="24"/>
        </w:rPr>
        <w:t>TÉRMINOS DE REFERENCIA O ESPECIFICACIONES TÉCNICAS:</w:t>
      </w:r>
    </w:p>
    <w:p w14:paraId="354FC7B3" w14:textId="77777777" w:rsidR="00DE08BC" w:rsidRDefault="00DE08BC" w:rsidP="0095168B">
      <w:pPr>
        <w:pBdr>
          <w:top w:val="nil"/>
          <w:left w:val="nil"/>
          <w:bottom w:val="nil"/>
          <w:right w:val="nil"/>
          <w:between w:val="nil"/>
        </w:pBdr>
        <w:spacing w:after="0" w:line="276" w:lineRule="auto"/>
        <w:ind w:left="720"/>
        <w:jc w:val="both"/>
        <w:rPr>
          <w:b/>
          <w:color w:val="000000"/>
          <w:sz w:val="24"/>
          <w:szCs w:val="24"/>
        </w:rPr>
      </w:pPr>
    </w:p>
    <w:p w14:paraId="50ACDEFD" w14:textId="77777777" w:rsidR="00DE08BC" w:rsidRDefault="00DE08BC" w:rsidP="0095168B">
      <w:pPr>
        <w:pBdr>
          <w:top w:val="nil"/>
          <w:left w:val="nil"/>
          <w:bottom w:val="nil"/>
          <w:right w:val="nil"/>
          <w:between w:val="nil"/>
        </w:pBdr>
        <w:spacing w:after="0" w:line="276" w:lineRule="auto"/>
        <w:ind w:left="720"/>
        <w:jc w:val="both"/>
        <w:rPr>
          <w:b/>
          <w:color w:val="000000"/>
          <w:sz w:val="24"/>
          <w:szCs w:val="24"/>
        </w:rPr>
      </w:pPr>
    </w:p>
    <w:p w14:paraId="1CE256F7" w14:textId="77777777" w:rsidR="00474EDF" w:rsidRDefault="00474EDF">
      <w:pPr>
        <w:pBdr>
          <w:top w:val="nil"/>
          <w:left w:val="nil"/>
          <w:bottom w:val="nil"/>
          <w:right w:val="nil"/>
          <w:between w:val="nil"/>
        </w:pBdr>
        <w:spacing w:after="0" w:line="276" w:lineRule="auto"/>
        <w:ind w:left="420" w:hanging="720"/>
        <w:jc w:val="both"/>
        <w:rPr>
          <w:b/>
          <w:color w:val="000000"/>
          <w:sz w:val="24"/>
          <w:szCs w:val="24"/>
        </w:rPr>
      </w:pPr>
    </w:p>
    <w:p w14:paraId="322F02EB" w14:textId="77777777" w:rsidR="00474EDF" w:rsidRDefault="004B565F" w:rsidP="006B5AF5">
      <w:pPr>
        <w:spacing w:line="276" w:lineRule="auto"/>
        <w:jc w:val="both"/>
        <w:rPr>
          <w:b/>
          <w:sz w:val="24"/>
          <w:szCs w:val="24"/>
        </w:rPr>
      </w:pPr>
      <w:r>
        <w:rPr>
          <w:b/>
          <w:sz w:val="24"/>
          <w:szCs w:val="24"/>
        </w:rPr>
        <w:lastRenderedPageBreak/>
        <w:t>V.1. ANTECEDENTES</w:t>
      </w:r>
    </w:p>
    <w:p w14:paraId="508FCC42" w14:textId="77777777" w:rsidR="00474EDF" w:rsidRDefault="004B565F" w:rsidP="0095168B">
      <w:pPr>
        <w:pBdr>
          <w:top w:val="nil"/>
          <w:left w:val="nil"/>
          <w:bottom w:val="nil"/>
          <w:right w:val="nil"/>
          <w:between w:val="nil"/>
        </w:pBdr>
        <w:spacing w:after="0" w:line="360" w:lineRule="auto"/>
        <w:ind w:left="720" w:hanging="720"/>
        <w:jc w:val="both"/>
        <w:rPr>
          <w:b/>
          <w:color w:val="000000"/>
          <w:sz w:val="24"/>
          <w:szCs w:val="24"/>
        </w:rPr>
      </w:pPr>
      <w:r>
        <w:rPr>
          <w:b/>
          <w:color w:val="000000"/>
          <w:sz w:val="24"/>
          <w:szCs w:val="24"/>
        </w:rPr>
        <w:t>V.2. OBJETO</w:t>
      </w:r>
    </w:p>
    <w:p w14:paraId="379BE67B" w14:textId="77777777" w:rsidR="00474EDF" w:rsidRDefault="004B565F" w:rsidP="0095168B">
      <w:pPr>
        <w:pBdr>
          <w:top w:val="nil"/>
          <w:left w:val="nil"/>
          <w:bottom w:val="nil"/>
          <w:right w:val="nil"/>
          <w:between w:val="nil"/>
        </w:pBdr>
        <w:spacing w:line="360" w:lineRule="auto"/>
        <w:ind w:left="720" w:hanging="720"/>
        <w:jc w:val="both"/>
        <w:rPr>
          <w:b/>
          <w:color w:val="000000"/>
          <w:sz w:val="24"/>
          <w:szCs w:val="24"/>
        </w:rPr>
      </w:pPr>
      <w:r>
        <w:rPr>
          <w:b/>
          <w:color w:val="000000"/>
          <w:sz w:val="24"/>
          <w:szCs w:val="24"/>
        </w:rPr>
        <w:t>V.3. OBJETIVO GENERAL</w:t>
      </w:r>
    </w:p>
    <w:p w14:paraId="72E5C2BD" w14:textId="77777777" w:rsidR="00474EDF" w:rsidRDefault="004B565F" w:rsidP="0095168B">
      <w:pPr>
        <w:spacing w:line="360" w:lineRule="auto"/>
        <w:jc w:val="both"/>
        <w:rPr>
          <w:b/>
          <w:sz w:val="24"/>
          <w:szCs w:val="24"/>
        </w:rPr>
      </w:pPr>
      <w:r>
        <w:rPr>
          <w:b/>
          <w:sz w:val="24"/>
          <w:szCs w:val="24"/>
        </w:rPr>
        <w:t>V.4. OBJETIVO ESPECÍFICO</w:t>
      </w:r>
    </w:p>
    <w:p w14:paraId="736CC67E" w14:textId="77777777" w:rsidR="00474EDF" w:rsidRDefault="004B565F" w:rsidP="0095168B">
      <w:pPr>
        <w:pBdr>
          <w:top w:val="nil"/>
          <w:left w:val="nil"/>
          <w:bottom w:val="nil"/>
          <w:right w:val="nil"/>
          <w:between w:val="nil"/>
        </w:pBdr>
        <w:spacing w:after="0" w:line="360" w:lineRule="auto"/>
        <w:ind w:left="720" w:hanging="720"/>
        <w:jc w:val="both"/>
        <w:rPr>
          <w:b/>
          <w:color w:val="000000"/>
          <w:sz w:val="24"/>
          <w:szCs w:val="24"/>
        </w:rPr>
      </w:pPr>
      <w:r>
        <w:rPr>
          <w:b/>
          <w:color w:val="000000"/>
          <w:sz w:val="24"/>
          <w:szCs w:val="24"/>
        </w:rPr>
        <w:t>V.5. ALCANCE</w:t>
      </w:r>
    </w:p>
    <w:p w14:paraId="11B9F656" w14:textId="77777777" w:rsidR="00474EDF" w:rsidRDefault="004B565F" w:rsidP="0095168B">
      <w:pPr>
        <w:pBdr>
          <w:top w:val="nil"/>
          <w:left w:val="nil"/>
          <w:bottom w:val="nil"/>
          <w:right w:val="nil"/>
          <w:between w:val="nil"/>
        </w:pBdr>
        <w:spacing w:line="360" w:lineRule="auto"/>
        <w:ind w:left="720" w:hanging="720"/>
        <w:jc w:val="both"/>
        <w:rPr>
          <w:b/>
          <w:color w:val="000000"/>
          <w:sz w:val="24"/>
          <w:szCs w:val="24"/>
        </w:rPr>
      </w:pPr>
      <w:r>
        <w:rPr>
          <w:b/>
          <w:color w:val="000000"/>
          <w:sz w:val="24"/>
          <w:szCs w:val="24"/>
        </w:rPr>
        <w:t>V.6. PRESUPUESTO REFERENCIAL</w:t>
      </w:r>
    </w:p>
    <w:p w14:paraId="262C020F" w14:textId="77777777" w:rsidR="00474EDF" w:rsidRDefault="004B565F">
      <w:pPr>
        <w:spacing w:after="0" w:line="276" w:lineRule="auto"/>
        <w:jc w:val="both"/>
        <w:rPr>
          <w:sz w:val="24"/>
          <w:szCs w:val="24"/>
        </w:rPr>
      </w:pPr>
      <w:r>
        <w:rPr>
          <w:sz w:val="24"/>
          <w:szCs w:val="24"/>
        </w:rPr>
        <w:t>El GAD no realizará asignación presupuestaria ni erogación de recurso público alguna en favor del gestor, por tanto el procedimiento es el determinado en el artículo 76 del Código Orgánico Administrativo; los rubros por la gestión de cobranza serán trasladados al deudor de manera directa por parte del gestor, el municipio recibirá en la cuenta que determine para el efecto el monto íntegro de la multa y el interés legal. El gestor no recaudará recurso público alguno.</w:t>
      </w:r>
    </w:p>
    <w:p w14:paraId="0157B180" w14:textId="77777777" w:rsidR="00474EDF" w:rsidRDefault="00474EDF">
      <w:pPr>
        <w:spacing w:after="0" w:line="276" w:lineRule="auto"/>
        <w:jc w:val="both"/>
        <w:rPr>
          <w:sz w:val="24"/>
          <w:szCs w:val="24"/>
        </w:rPr>
      </w:pPr>
    </w:p>
    <w:p w14:paraId="1C4129E2" w14:textId="77777777" w:rsidR="00474EDF" w:rsidRDefault="004B565F">
      <w:pPr>
        <w:spacing w:after="0" w:line="276" w:lineRule="auto"/>
        <w:jc w:val="both"/>
        <w:rPr>
          <w:sz w:val="24"/>
          <w:szCs w:val="24"/>
        </w:rPr>
      </w:pPr>
      <w:r>
        <w:rPr>
          <w:sz w:val="24"/>
          <w:szCs w:val="24"/>
        </w:rPr>
        <w:t>Rubros máximos permitidos para el gestor serán los determinados en la Resolución No. 514-2019-F de 10 de mayo del 2019, de la Junta de Política y Regulación Monetaria con la cual reformó la “Norma de servicios financieros de las entidades del sector financiero público y privado”, disponiendo que para la gestión extrajudicial de cobranzas se consideren los rubros detallados en el mismo documento.</w:t>
      </w:r>
    </w:p>
    <w:p w14:paraId="0AF0874B" w14:textId="77777777" w:rsidR="00474EDF" w:rsidRDefault="00474EDF" w:rsidP="0095168B">
      <w:pPr>
        <w:spacing w:line="276" w:lineRule="auto"/>
        <w:jc w:val="both"/>
        <w:rPr>
          <w:b/>
          <w:sz w:val="24"/>
          <w:szCs w:val="24"/>
        </w:rPr>
      </w:pPr>
    </w:p>
    <w:p w14:paraId="4882EC19" w14:textId="2D96FD0A" w:rsidR="00474EDF" w:rsidRDefault="004B565F" w:rsidP="006B5AF5">
      <w:pPr>
        <w:spacing w:line="276" w:lineRule="auto"/>
        <w:jc w:val="both"/>
        <w:rPr>
          <w:b/>
          <w:sz w:val="24"/>
          <w:szCs w:val="24"/>
        </w:rPr>
      </w:pPr>
      <w:r>
        <w:rPr>
          <w:b/>
          <w:sz w:val="24"/>
          <w:szCs w:val="24"/>
        </w:rPr>
        <w:t>V.7. SERVICIOS A PRESTAR POR EL GESTOR</w:t>
      </w:r>
    </w:p>
    <w:p w14:paraId="61A864D7" w14:textId="77777777" w:rsidR="00474EDF" w:rsidRDefault="004B565F">
      <w:pPr>
        <w:spacing w:line="276" w:lineRule="auto"/>
        <w:jc w:val="both"/>
        <w:rPr>
          <w:sz w:val="24"/>
          <w:szCs w:val="24"/>
        </w:rPr>
      </w:pPr>
      <w:r>
        <w:rPr>
          <w:sz w:val="24"/>
          <w:szCs w:val="24"/>
        </w:rPr>
        <w:t>El gestor prestará los servicios de:</w:t>
      </w:r>
    </w:p>
    <w:p w14:paraId="143187E4" w14:textId="77777777" w:rsidR="00474EDF" w:rsidRDefault="004B565F">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Gestión extrajudicial de cobranzas</w:t>
      </w:r>
    </w:p>
    <w:p w14:paraId="4B36EC00" w14:textId="77777777" w:rsidR="00474EDF" w:rsidRDefault="004B565F">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Servicio informático para la administración de las infracciones generadas por COIP</w:t>
      </w:r>
    </w:p>
    <w:p w14:paraId="1508A25B" w14:textId="77777777" w:rsidR="00474EDF" w:rsidRDefault="00474EDF">
      <w:pPr>
        <w:pBdr>
          <w:top w:val="nil"/>
          <w:left w:val="nil"/>
          <w:bottom w:val="nil"/>
          <w:right w:val="nil"/>
          <w:between w:val="nil"/>
        </w:pBdr>
        <w:spacing w:after="0" w:line="276" w:lineRule="auto"/>
        <w:ind w:left="720" w:hanging="720"/>
        <w:jc w:val="both"/>
        <w:rPr>
          <w:b/>
          <w:color w:val="000000"/>
          <w:sz w:val="24"/>
          <w:szCs w:val="24"/>
        </w:rPr>
      </w:pPr>
    </w:p>
    <w:p w14:paraId="0749352F" w14:textId="77777777" w:rsidR="00474EDF" w:rsidRDefault="004B565F">
      <w:pPr>
        <w:pBdr>
          <w:top w:val="nil"/>
          <w:left w:val="nil"/>
          <w:bottom w:val="nil"/>
          <w:right w:val="nil"/>
          <w:between w:val="nil"/>
        </w:pBdr>
        <w:spacing w:line="276" w:lineRule="auto"/>
        <w:ind w:left="720" w:hanging="720"/>
        <w:jc w:val="both"/>
        <w:rPr>
          <w:b/>
          <w:color w:val="000000"/>
          <w:sz w:val="24"/>
          <w:szCs w:val="24"/>
        </w:rPr>
      </w:pPr>
      <w:r>
        <w:rPr>
          <w:b/>
          <w:color w:val="000000"/>
          <w:sz w:val="24"/>
          <w:szCs w:val="24"/>
        </w:rPr>
        <w:t>V.8. PLAZOS PARA LA PRESTACIÓN DEL SERVICIO</w:t>
      </w:r>
    </w:p>
    <w:p w14:paraId="1E8A016D" w14:textId="77777777" w:rsidR="00474EDF" w:rsidRDefault="004B565F">
      <w:pPr>
        <w:spacing w:after="0" w:line="276" w:lineRule="auto"/>
        <w:jc w:val="both"/>
        <w:rPr>
          <w:sz w:val="24"/>
          <w:szCs w:val="24"/>
        </w:rPr>
      </w:pPr>
      <w:r>
        <w:rPr>
          <w:sz w:val="24"/>
          <w:szCs w:val="24"/>
        </w:rPr>
        <w:t xml:space="preserve">El plazo de ejecución de la delegación se encuentra previsto para CINCO (5) años, período en el cual el gestor privado deberá gestionar al menos un 70% de la cartera. Este plazo se ha determinado previo análisis del tiempo que se emplearía en una gestión eficiente de cobranza en base a las condiciones técnicas mínimas con las que </w:t>
      </w:r>
      <w:r>
        <w:rPr>
          <w:sz w:val="24"/>
          <w:szCs w:val="24"/>
        </w:rPr>
        <w:lastRenderedPageBreak/>
        <w:t>deberá contar el gestor conforme los aspectos y condiciones que se detallan a continuación.</w:t>
      </w:r>
    </w:p>
    <w:p w14:paraId="2F6572AA" w14:textId="77777777" w:rsidR="00474EDF" w:rsidRDefault="00474EDF" w:rsidP="0095168B">
      <w:pPr>
        <w:pBdr>
          <w:top w:val="nil"/>
          <w:left w:val="nil"/>
          <w:bottom w:val="nil"/>
          <w:right w:val="nil"/>
          <w:between w:val="nil"/>
        </w:pBdr>
        <w:spacing w:after="0" w:line="276" w:lineRule="auto"/>
        <w:jc w:val="both"/>
        <w:rPr>
          <w:color w:val="000000"/>
          <w:sz w:val="24"/>
          <w:szCs w:val="24"/>
        </w:rPr>
      </w:pPr>
    </w:p>
    <w:p w14:paraId="61ECA2D8" w14:textId="77777777" w:rsidR="00474EDF" w:rsidRDefault="004B565F">
      <w:pPr>
        <w:pBdr>
          <w:top w:val="nil"/>
          <w:left w:val="nil"/>
          <w:bottom w:val="nil"/>
          <w:right w:val="nil"/>
          <w:between w:val="nil"/>
        </w:pBdr>
        <w:spacing w:line="276" w:lineRule="auto"/>
        <w:ind w:left="720" w:hanging="720"/>
        <w:jc w:val="both"/>
        <w:rPr>
          <w:b/>
          <w:color w:val="000000"/>
          <w:sz w:val="24"/>
          <w:szCs w:val="24"/>
        </w:rPr>
      </w:pPr>
      <w:r>
        <w:rPr>
          <w:b/>
          <w:color w:val="000000"/>
          <w:sz w:val="24"/>
          <w:szCs w:val="24"/>
        </w:rPr>
        <w:t>V.9. FORMA DE PAGO</w:t>
      </w:r>
    </w:p>
    <w:p w14:paraId="4E30366C" w14:textId="77777777" w:rsidR="00474EDF" w:rsidRDefault="004B565F">
      <w:pPr>
        <w:spacing w:after="0" w:line="276" w:lineRule="auto"/>
        <w:jc w:val="both"/>
        <w:rPr>
          <w:sz w:val="24"/>
          <w:szCs w:val="24"/>
        </w:rPr>
      </w:pPr>
      <w:r w:rsidRPr="00DC5A1F">
        <w:rPr>
          <w:sz w:val="24"/>
          <w:szCs w:val="24"/>
        </w:rPr>
        <w:t>El plazo de ejecución de la delegación se encuentra previsto para CINCO (5) años, período en el cual el gestor privado deberá gestionar al menos un 70% de la cartera. Este plazo se ha determinado previo análisis del tiempo que se emplearía en una gestión eficiente de cobranza en base a las condiciones técnicas mínimas con las que deberá contar el gestor conforme los aspectos y condiciones que se detallan a continuación.</w:t>
      </w:r>
    </w:p>
    <w:p w14:paraId="2AA4B40A" w14:textId="77777777" w:rsidR="00474EDF" w:rsidRPr="0095168B" w:rsidRDefault="00474EDF">
      <w:pPr>
        <w:pBdr>
          <w:top w:val="nil"/>
          <w:left w:val="nil"/>
          <w:bottom w:val="nil"/>
          <w:right w:val="nil"/>
          <w:between w:val="nil"/>
        </w:pBdr>
        <w:spacing w:after="0" w:line="276" w:lineRule="auto"/>
        <w:ind w:left="720" w:hanging="720"/>
        <w:jc w:val="both"/>
        <w:rPr>
          <w:b/>
          <w:color w:val="000000"/>
          <w:sz w:val="24"/>
          <w:szCs w:val="24"/>
        </w:rPr>
      </w:pPr>
    </w:p>
    <w:p w14:paraId="6C3750E0" w14:textId="1A6F5159" w:rsidR="00474EDF" w:rsidRPr="00E359B7" w:rsidRDefault="004B565F" w:rsidP="00E359B7">
      <w:pPr>
        <w:pBdr>
          <w:top w:val="nil"/>
          <w:left w:val="nil"/>
          <w:bottom w:val="nil"/>
          <w:right w:val="nil"/>
          <w:between w:val="nil"/>
        </w:pBdr>
        <w:spacing w:after="0" w:line="276" w:lineRule="auto"/>
        <w:ind w:left="720" w:hanging="720"/>
        <w:jc w:val="both"/>
        <w:rPr>
          <w:b/>
          <w:color w:val="000000"/>
          <w:sz w:val="24"/>
          <w:szCs w:val="24"/>
        </w:rPr>
      </w:pPr>
      <w:r>
        <w:rPr>
          <w:b/>
          <w:color w:val="000000"/>
          <w:sz w:val="24"/>
          <w:szCs w:val="24"/>
        </w:rPr>
        <w:t>V.10. INFORMACIÓN DE LA QUE DISPONE LA ENTIDAD</w:t>
      </w:r>
    </w:p>
    <w:p w14:paraId="21268A0D" w14:textId="77777777" w:rsidR="00474EDF" w:rsidRPr="0095168B" w:rsidRDefault="00474EDF">
      <w:pPr>
        <w:pBdr>
          <w:top w:val="nil"/>
          <w:left w:val="nil"/>
          <w:bottom w:val="nil"/>
          <w:right w:val="nil"/>
          <w:between w:val="nil"/>
        </w:pBdr>
        <w:spacing w:after="0" w:line="276" w:lineRule="auto"/>
        <w:ind w:left="708" w:hanging="720"/>
        <w:jc w:val="both"/>
        <w:rPr>
          <w:b/>
          <w:color w:val="000000"/>
          <w:sz w:val="24"/>
          <w:szCs w:val="24"/>
        </w:rPr>
      </w:pPr>
    </w:p>
    <w:p w14:paraId="5E8AE51F" w14:textId="77777777" w:rsidR="00474EDF" w:rsidRDefault="004B565F">
      <w:pPr>
        <w:pBdr>
          <w:top w:val="nil"/>
          <w:left w:val="nil"/>
          <w:bottom w:val="nil"/>
          <w:right w:val="nil"/>
          <w:between w:val="nil"/>
        </w:pBdr>
        <w:spacing w:after="0" w:line="276" w:lineRule="auto"/>
        <w:ind w:left="708" w:hanging="720"/>
        <w:jc w:val="both"/>
        <w:rPr>
          <w:b/>
          <w:color w:val="000000"/>
          <w:sz w:val="24"/>
          <w:szCs w:val="24"/>
        </w:rPr>
      </w:pPr>
      <w:r>
        <w:rPr>
          <w:b/>
          <w:color w:val="000000"/>
          <w:sz w:val="24"/>
          <w:szCs w:val="24"/>
        </w:rPr>
        <w:t>V.11. PRODUCTOS Y SERVICIOS ESPERADOS</w:t>
      </w:r>
    </w:p>
    <w:p w14:paraId="1184AC48" w14:textId="77777777" w:rsidR="00474EDF" w:rsidRPr="0095168B" w:rsidRDefault="00474EDF">
      <w:pPr>
        <w:pBdr>
          <w:top w:val="nil"/>
          <w:left w:val="nil"/>
          <w:bottom w:val="nil"/>
          <w:right w:val="nil"/>
          <w:between w:val="nil"/>
        </w:pBdr>
        <w:spacing w:after="0" w:line="276" w:lineRule="auto"/>
        <w:ind w:left="708" w:hanging="720"/>
        <w:jc w:val="both"/>
        <w:rPr>
          <w:b/>
          <w:color w:val="000000"/>
          <w:sz w:val="24"/>
          <w:szCs w:val="24"/>
        </w:rPr>
      </w:pPr>
    </w:p>
    <w:p w14:paraId="29D20DB7" w14:textId="77777777" w:rsidR="00474EDF" w:rsidRDefault="004B565F">
      <w:pPr>
        <w:spacing w:after="0" w:line="276" w:lineRule="auto"/>
        <w:jc w:val="both"/>
        <w:rPr>
          <w:sz w:val="24"/>
          <w:szCs w:val="24"/>
        </w:rPr>
      </w:pPr>
      <w:r>
        <w:rPr>
          <w:sz w:val="24"/>
          <w:szCs w:val="24"/>
        </w:rPr>
        <w:t xml:space="preserve">El gestor realizará la gestión de cobranza de cartera de las multas de tránsito a partir de la notificación de vencido el plazo para el pago voluntario, podrá colaborar con la administración pública en el proceso de notificación de la orden de pago emitida por el servidor público competente de conformidad </w:t>
      </w:r>
      <w:r w:rsidRPr="0095168B">
        <w:rPr>
          <w:sz w:val="24"/>
          <w:szCs w:val="24"/>
        </w:rPr>
        <w:t>con</w:t>
      </w:r>
      <w:r>
        <w:rPr>
          <w:sz w:val="24"/>
          <w:szCs w:val="24"/>
        </w:rPr>
        <w:t xml:space="preserve"> los artículos 179 de la Ley Orgánica de Transporte Terrestre, Tránsito y Seguridad Vial y 279 del Código Orgánico Administrativo, y gestionar la recuperación de recursos hasta antes del inicio del procedimiento coactivo.</w:t>
      </w:r>
    </w:p>
    <w:p w14:paraId="7A64EADC" w14:textId="77777777" w:rsidR="00474EDF" w:rsidRDefault="00474EDF">
      <w:pPr>
        <w:spacing w:after="0" w:line="276" w:lineRule="auto"/>
        <w:jc w:val="both"/>
        <w:rPr>
          <w:sz w:val="24"/>
          <w:szCs w:val="24"/>
        </w:rPr>
      </w:pPr>
    </w:p>
    <w:p w14:paraId="0C9301C5" w14:textId="77777777" w:rsidR="00474EDF" w:rsidRPr="00540250" w:rsidRDefault="004B565F">
      <w:pPr>
        <w:spacing w:after="0" w:line="276" w:lineRule="auto"/>
        <w:jc w:val="both"/>
        <w:rPr>
          <w:sz w:val="24"/>
          <w:szCs w:val="24"/>
        </w:rPr>
      </w:pPr>
      <w:r w:rsidRPr="00540250">
        <w:rPr>
          <w:sz w:val="24"/>
          <w:szCs w:val="24"/>
        </w:rPr>
        <w:t>Con respecto a la cartera vencida del 2013 hasta lo generado previo a la firma del contrato, el procedimiento será el siguiente:</w:t>
      </w:r>
    </w:p>
    <w:p w14:paraId="7EB7A22D" w14:textId="77777777" w:rsidR="00474EDF" w:rsidRDefault="00474EDF">
      <w:pPr>
        <w:spacing w:after="0" w:line="276" w:lineRule="auto"/>
        <w:jc w:val="both"/>
        <w:rPr>
          <w:i/>
          <w:sz w:val="24"/>
          <w:szCs w:val="24"/>
        </w:rPr>
      </w:pPr>
    </w:p>
    <w:p w14:paraId="65D5A0B7" w14:textId="77777777" w:rsidR="00474EDF" w:rsidRPr="00540250" w:rsidRDefault="004B565F">
      <w:pPr>
        <w:numPr>
          <w:ilvl w:val="0"/>
          <w:numId w:val="13"/>
        </w:numPr>
        <w:pBdr>
          <w:top w:val="nil"/>
          <w:left w:val="nil"/>
          <w:bottom w:val="nil"/>
          <w:right w:val="nil"/>
          <w:between w:val="nil"/>
        </w:pBdr>
        <w:spacing w:after="0" w:line="276" w:lineRule="auto"/>
        <w:jc w:val="both"/>
        <w:rPr>
          <w:color w:val="000000"/>
          <w:sz w:val="24"/>
          <w:szCs w:val="24"/>
        </w:rPr>
      </w:pPr>
      <w:r w:rsidRPr="00540250">
        <w:rPr>
          <w:color w:val="000000"/>
          <w:sz w:val="24"/>
          <w:szCs w:val="24"/>
        </w:rPr>
        <w:t xml:space="preserve">Se enviará mensajes de texto y correo electrónico a todos los deudores, en el que se notifique el valor y que se acerquen a cancelar lo antes posible a los canales por donde se va a recaudar estos rubros. </w:t>
      </w:r>
    </w:p>
    <w:p w14:paraId="4F837CCC" w14:textId="77777777" w:rsidR="00474EDF" w:rsidRPr="00540250" w:rsidRDefault="004B565F">
      <w:pPr>
        <w:numPr>
          <w:ilvl w:val="0"/>
          <w:numId w:val="13"/>
        </w:numPr>
        <w:pBdr>
          <w:top w:val="nil"/>
          <w:left w:val="nil"/>
          <w:bottom w:val="nil"/>
          <w:right w:val="nil"/>
          <w:between w:val="nil"/>
        </w:pBdr>
        <w:spacing w:after="0" w:line="276" w:lineRule="auto"/>
        <w:jc w:val="both"/>
        <w:rPr>
          <w:color w:val="000000"/>
          <w:sz w:val="24"/>
          <w:szCs w:val="24"/>
        </w:rPr>
      </w:pPr>
      <w:r w:rsidRPr="00540250">
        <w:rPr>
          <w:color w:val="000000"/>
          <w:sz w:val="24"/>
          <w:szCs w:val="24"/>
        </w:rPr>
        <w:t>Después del tiempo que establezca la ley y que no sea menor a tres días, se realizará la gestión por medio del centro de llamadas recordando a los ciudadanos que se iniciará un proceso coactivo.</w:t>
      </w:r>
    </w:p>
    <w:p w14:paraId="025782AB" w14:textId="77777777" w:rsidR="00474EDF" w:rsidRPr="00540250" w:rsidRDefault="004B565F">
      <w:pPr>
        <w:numPr>
          <w:ilvl w:val="0"/>
          <w:numId w:val="13"/>
        </w:numPr>
        <w:pBdr>
          <w:top w:val="nil"/>
          <w:left w:val="nil"/>
          <w:bottom w:val="nil"/>
          <w:right w:val="nil"/>
          <w:between w:val="nil"/>
        </w:pBdr>
        <w:spacing w:after="0" w:line="276" w:lineRule="auto"/>
        <w:jc w:val="both"/>
        <w:rPr>
          <w:color w:val="000000"/>
          <w:sz w:val="24"/>
          <w:szCs w:val="24"/>
        </w:rPr>
      </w:pPr>
      <w:r w:rsidRPr="00540250">
        <w:rPr>
          <w:color w:val="000000"/>
          <w:sz w:val="24"/>
          <w:szCs w:val="24"/>
        </w:rPr>
        <w:t>A los ciudadanos que no se hayan podido localizar por sms, correo electrónico o por medio de la llamada se notificaría de forma presencial en el domicilio o lugar de trabajo</w:t>
      </w:r>
      <w:r w:rsidR="007750C5" w:rsidRPr="00540250">
        <w:rPr>
          <w:color w:val="000000"/>
          <w:sz w:val="24"/>
          <w:szCs w:val="24"/>
        </w:rPr>
        <w:t>, que se haya logrado determinar</w:t>
      </w:r>
      <w:r w:rsidRPr="00540250">
        <w:rPr>
          <w:color w:val="000000"/>
          <w:sz w:val="24"/>
          <w:szCs w:val="24"/>
        </w:rPr>
        <w:t>.</w:t>
      </w:r>
    </w:p>
    <w:p w14:paraId="723C8474" w14:textId="77777777" w:rsidR="00474EDF" w:rsidRPr="00540250" w:rsidRDefault="004B565F">
      <w:pPr>
        <w:numPr>
          <w:ilvl w:val="0"/>
          <w:numId w:val="13"/>
        </w:numPr>
        <w:pBdr>
          <w:top w:val="nil"/>
          <w:left w:val="nil"/>
          <w:bottom w:val="nil"/>
          <w:right w:val="nil"/>
          <w:between w:val="nil"/>
        </w:pBdr>
        <w:spacing w:after="0" w:line="276" w:lineRule="auto"/>
        <w:jc w:val="both"/>
        <w:rPr>
          <w:color w:val="000000"/>
          <w:sz w:val="24"/>
          <w:szCs w:val="24"/>
        </w:rPr>
      </w:pPr>
      <w:r w:rsidRPr="00540250">
        <w:rPr>
          <w:color w:val="000000"/>
          <w:sz w:val="24"/>
          <w:szCs w:val="24"/>
        </w:rPr>
        <w:lastRenderedPageBreak/>
        <w:t>Notificados de los valores de cobro se iniciara el proceso  conjuntamente con la Jefatura de cobranzas cumpliendo lo que establece la ley y si existieran las directrices internas del municipio para estos casos.</w:t>
      </w:r>
    </w:p>
    <w:p w14:paraId="16B24809" w14:textId="77777777" w:rsidR="00474EDF" w:rsidRPr="00540250" w:rsidRDefault="00474EDF">
      <w:pPr>
        <w:pBdr>
          <w:top w:val="nil"/>
          <w:left w:val="nil"/>
          <w:bottom w:val="nil"/>
          <w:right w:val="nil"/>
          <w:between w:val="nil"/>
        </w:pBdr>
        <w:spacing w:after="0" w:line="276" w:lineRule="auto"/>
        <w:ind w:left="720" w:hanging="720"/>
        <w:jc w:val="both"/>
        <w:rPr>
          <w:color w:val="000000"/>
          <w:sz w:val="24"/>
          <w:szCs w:val="24"/>
        </w:rPr>
      </w:pPr>
    </w:p>
    <w:p w14:paraId="50824F6B" w14:textId="77777777" w:rsidR="00474EDF" w:rsidRPr="00540250" w:rsidRDefault="004B565F">
      <w:pPr>
        <w:spacing w:after="0" w:line="276" w:lineRule="auto"/>
        <w:jc w:val="both"/>
        <w:rPr>
          <w:sz w:val="24"/>
          <w:szCs w:val="24"/>
        </w:rPr>
      </w:pPr>
      <w:r w:rsidRPr="00540250">
        <w:rPr>
          <w:sz w:val="24"/>
          <w:szCs w:val="24"/>
        </w:rPr>
        <w:t>Con la cartera que se genere desde el inicio del contrato, se  procederá de la siguiente manera:</w:t>
      </w:r>
    </w:p>
    <w:p w14:paraId="322DA705" w14:textId="6CD05593" w:rsidR="00474EDF" w:rsidRPr="00540250" w:rsidRDefault="004B565F">
      <w:pPr>
        <w:numPr>
          <w:ilvl w:val="0"/>
          <w:numId w:val="16"/>
        </w:numPr>
        <w:pBdr>
          <w:top w:val="nil"/>
          <w:left w:val="nil"/>
          <w:bottom w:val="nil"/>
          <w:right w:val="nil"/>
          <w:between w:val="nil"/>
        </w:pBdr>
        <w:spacing w:after="0" w:line="276" w:lineRule="auto"/>
        <w:jc w:val="both"/>
        <w:rPr>
          <w:color w:val="000000"/>
          <w:sz w:val="24"/>
          <w:szCs w:val="24"/>
        </w:rPr>
      </w:pPr>
      <w:r w:rsidRPr="00540250">
        <w:rPr>
          <w:color w:val="000000"/>
          <w:sz w:val="24"/>
          <w:szCs w:val="24"/>
        </w:rPr>
        <w:t>Una vez ingresada la infracción al sistema se notificará</w:t>
      </w:r>
      <w:r w:rsidR="0063650F" w:rsidRPr="00540250">
        <w:rPr>
          <w:color w:val="000000"/>
          <w:sz w:val="24"/>
          <w:szCs w:val="24"/>
        </w:rPr>
        <w:t xml:space="preserve"> </w:t>
      </w:r>
      <w:r w:rsidR="007750C5" w:rsidRPr="00540250">
        <w:rPr>
          <w:color w:val="000000"/>
          <w:sz w:val="24"/>
          <w:szCs w:val="24"/>
        </w:rPr>
        <w:t>por medio de sms;</w:t>
      </w:r>
      <w:r w:rsidRPr="00540250">
        <w:rPr>
          <w:color w:val="000000"/>
          <w:sz w:val="24"/>
          <w:szCs w:val="24"/>
        </w:rPr>
        <w:t xml:space="preserve"> correo electrónico</w:t>
      </w:r>
      <w:r w:rsidR="00C038F8" w:rsidRPr="00540250">
        <w:rPr>
          <w:color w:val="000000"/>
          <w:sz w:val="24"/>
          <w:szCs w:val="24"/>
        </w:rPr>
        <w:t xml:space="preserve"> y llamada telefónica</w:t>
      </w:r>
      <w:r w:rsidRPr="00540250">
        <w:rPr>
          <w:color w:val="000000"/>
          <w:sz w:val="24"/>
          <w:szCs w:val="24"/>
        </w:rPr>
        <w:t>, dejando una constancia de que se informó.</w:t>
      </w:r>
      <w:r w:rsidR="007750C5" w:rsidRPr="00540250">
        <w:rPr>
          <w:color w:val="000000"/>
          <w:sz w:val="24"/>
          <w:szCs w:val="24"/>
        </w:rPr>
        <w:t xml:space="preserve"> </w:t>
      </w:r>
    </w:p>
    <w:p w14:paraId="1C6D3AEB" w14:textId="77777777" w:rsidR="00474EDF" w:rsidRPr="00540250" w:rsidRDefault="004B565F">
      <w:pPr>
        <w:numPr>
          <w:ilvl w:val="0"/>
          <w:numId w:val="16"/>
        </w:numPr>
        <w:pBdr>
          <w:top w:val="nil"/>
          <w:left w:val="nil"/>
          <w:bottom w:val="nil"/>
          <w:right w:val="nil"/>
          <w:between w:val="nil"/>
        </w:pBdr>
        <w:spacing w:after="0" w:line="276" w:lineRule="auto"/>
        <w:jc w:val="both"/>
        <w:rPr>
          <w:color w:val="000000"/>
          <w:sz w:val="24"/>
          <w:szCs w:val="24"/>
        </w:rPr>
      </w:pPr>
      <w:r w:rsidRPr="00540250">
        <w:rPr>
          <w:color w:val="000000"/>
          <w:sz w:val="24"/>
          <w:szCs w:val="24"/>
        </w:rPr>
        <w:t xml:space="preserve">Se enviará mensajes de texto y correo electrónico a todos los deudores, en el que se notifique el valor y que se acerquen a cancelar lo antes posible a los canales por donde se va a recaudar estos rubros. </w:t>
      </w:r>
    </w:p>
    <w:p w14:paraId="257A0384" w14:textId="77777777" w:rsidR="00474EDF" w:rsidRPr="00540250" w:rsidRDefault="004B565F">
      <w:pPr>
        <w:numPr>
          <w:ilvl w:val="0"/>
          <w:numId w:val="16"/>
        </w:numPr>
        <w:pBdr>
          <w:top w:val="nil"/>
          <w:left w:val="nil"/>
          <w:bottom w:val="nil"/>
          <w:right w:val="nil"/>
          <w:between w:val="nil"/>
        </w:pBdr>
        <w:spacing w:after="0" w:line="276" w:lineRule="auto"/>
        <w:jc w:val="both"/>
        <w:rPr>
          <w:color w:val="000000"/>
          <w:sz w:val="24"/>
          <w:szCs w:val="24"/>
        </w:rPr>
      </w:pPr>
      <w:r w:rsidRPr="00540250">
        <w:rPr>
          <w:color w:val="000000"/>
          <w:sz w:val="24"/>
          <w:szCs w:val="24"/>
        </w:rPr>
        <w:t>Después del tiempo que establezca la ley y que no sea menor a tres días, se realizará la gestión por medio del centro de llamadas recordando a los ciudadanos que se iniciará un proceso coactivo.</w:t>
      </w:r>
    </w:p>
    <w:p w14:paraId="54E5B6FE" w14:textId="77777777" w:rsidR="00474EDF" w:rsidRPr="00540250" w:rsidRDefault="004B565F">
      <w:pPr>
        <w:numPr>
          <w:ilvl w:val="0"/>
          <w:numId w:val="16"/>
        </w:numPr>
        <w:pBdr>
          <w:top w:val="nil"/>
          <w:left w:val="nil"/>
          <w:bottom w:val="nil"/>
          <w:right w:val="nil"/>
          <w:between w:val="nil"/>
        </w:pBdr>
        <w:spacing w:after="0" w:line="276" w:lineRule="auto"/>
        <w:jc w:val="both"/>
        <w:rPr>
          <w:color w:val="000000"/>
          <w:sz w:val="24"/>
          <w:szCs w:val="24"/>
        </w:rPr>
      </w:pPr>
      <w:r w:rsidRPr="00540250">
        <w:rPr>
          <w:color w:val="000000"/>
          <w:sz w:val="24"/>
          <w:szCs w:val="24"/>
        </w:rPr>
        <w:t>A los ciudadanos que no se hayan podido localizar por sms, correo electrónico o por medio de la llamada se notificaría de forma presencial en el domicilio o lugar de trabajo.</w:t>
      </w:r>
    </w:p>
    <w:p w14:paraId="0BAA1886" w14:textId="644BDEA9" w:rsidR="00474EDF" w:rsidRPr="00540250" w:rsidRDefault="004B565F">
      <w:pPr>
        <w:numPr>
          <w:ilvl w:val="0"/>
          <w:numId w:val="16"/>
        </w:numPr>
        <w:pBdr>
          <w:top w:val="nil"/>
          <w:left w:val="nil"/>
          <w:bottom w:val="nil"/>
          <w:right w:val="nil"/>
          <w:between w:val="nil"/>
        </w:pBdr>
        <w:spacing w:after="0" w:line="276" w:lineRule="auto"/>
        <w:jc w:val="both"/>
        <w:rPr>
          <w:color w:val="000000"/>
          <w:sz w:val="24"/>
          <w:szCs w:val="24"/>
        </w:rPr>
      </w:pPr>
      <w:r w:rsidRPr="00540250">
        <w:rPr>
          <w:color w:val="000000"/>
          <w:sz w:val="24"/>
          <w:szCs w:val="24"/>
        </w:rPr>
        <w:t xml:space="preserve">Notificados de los valores de cobro se </w:t>
      </w:r>
      <w:r w:rsidR="004D1065" w:rsidRPr="00540250">
        <w:rPr>
          <w:color w:val="000000"/>
          <w:sz w:val="24"/>
          <w:szCs w:val="24"/>
        </w:rPr>
        <w:t xml:space="preserve">entregará </w:t>
      </w:r>
      <w:r w:rsidR="00332CAC" w:rsidRPr="00540250">
        <w:rPr>
          <w:color w:val="000000"/>
          <w:sz w:val="24"/>
          <w:szCs w:val="24"/>
        </w:rPr>
        <w:t xml:space="preserve">el </w:t>
      </w:r>
      <w:r w:rsidRPr="00540250">
        <w:rPr>
          <w:color w:val="000000"/>
          <w:sz w:val="24"/>
          <w:szCs w:val="24"/>
        </w:rPr>
        <w:t xml:space="preserve"> proceso  </w:t>
      </w:r>
      <w:r w:rsidR="00332CAC" w:rsidRPr="00540250">
        <w:rPr>
          <w:color w:val="000000"/>
          <w:sz w:val="24"/>
          <w:szCs w:val="24"/>
        </w:rPr>
        <w:t>a</w:t>
      </w:r>
      <w:r w:rsidRPr="00540250">
        <w:rPr>
          <w:color w:val="000000"/>
          <w:sz w:val="24"/>
          <w:szCs w:val="24"/>
        </w:rPr>
        <w:t xml:space="preserve"> la Jefatura de cobranzas </w:t>
      </w:r>
      <w:r w:rsidR="00332CAC" w:rsidRPr="00540250">
        <w:rPr>
          <w:color w:val="000000"/>
          <w:sz w:val="24"/>
          <w:szCs w:val="24"/>
        </w:rPr>
        <w:t xml:space="preserve">o coactivas </w:t>
      </w:r>
      <w:r w:rsidRPr="00540250">
        <w:rPr>
          <w:color w:val="000000"/>
          <w:sz w:val="24"/>
          <w:szCs w:val="24"/>
        </w:rPr>
        <w:t>cumpliendo las directrices internas del municipio para estos casos.</w:t>
      </w:r>
    </w:p>
    <w:p w14:paraId="0520D743" w14:textId="77777777" w:rsidR="00474EDF" w:rsidRDefault="00474EDF">
      <w:pPr>
        <w:pBdr>
          <w:top w:val="nil"/>
          <w:left w:val="nil"/>
          <w:bottom w:val="nil"/>
          <w:right w:val="nil"/>
          <w:between w:val="nil"/>
        </w:pBdr>
        <w:spacing w:after="0" w:line="276" w:lineRule="auto"/>
        <w:ind w:left="720" w:hanging="720"/>
        <w:jc w:val="both"/>
        <w:rPr>
          <w:i/>
          <w:color w:val="000000"/>
          <w:sz w:val="24"/>
          <w:szCs w:val="24"/>
        </w:rPr>
      </w:pPr>
    </w:p>
    <w:p w14:paraId="57EEE03B" w14:textId="77777777" w:rsidR="00474EDF" w:rsidRDefault="004B565F">
      <w:pPr>
        <w:spacing w:after="0" w:line="276" w:lineRule="auto"/>
        <w:jc w:val="both"/>
        <w:rPr>
          <w:b/>
          <w:i/>
          <w:sz w:val="24"/>
          <w:szCs w:val="24"/>
        </w:rPr>
      </w:pPr>
      <w:r w:rsidRPr="0095168B">
        <w:rPr>
          <w:b/>
          <w:sz w:val="24"/>
          <w:szCs w:val="24"/>
        </w:rPr>
        <w:t>PLATAFORMA</w:t>
      </w:r>
      <w:r>
        <w:rPr>
          <w:b/>
          <w:i/>
          <w:sz w:val="24"/>
          <w:szCs w:val="24"/>
        </w:rPr>
        <w:t xml:space="preserve"> </w:t>
      </w:r>
      <w:r w:rsidRPr="0095168B">
        <w:rPr>
          <w:b/>
          <w:sz w:val="24"/>
          <w:szCs w:val="24"/>
        </w:rPr>
        <w:t>INFORMÁTICA</w:t>
      </w:r>
    </w:p>
    <w:p w14:paraId="021D2ECC" w14:textId="77777777" w:rsidR="00474EDF" w:rsidRDefault="00474EDF">
      <w:pPr>
        <w:spacing w:after="0" w:line="240" w:lineRule="auto"/>
        <w:jc w:val="both"/>
        <w:rPr>
          <w:rFonts w:ascii="Times New Roman" w:eastAsia="Times New Roman" w:hAnsi="Times New Roman" w:cs="Times New Roman"/>
          <w:sz w:val="24"/>
          <w:szCs w:val="24"/>
        </w:rPr>
      </w:pPr>
    </w:p>
    <w:p w14:paraId="34990926" w14:textId="77777777" w:rsidR="00474EDF" w:rsidRDefault="004B565F">
      <w:pPr>
        <w:numPr>
          <w:ilvl w:val="0"/>
          <w:numId w:val="17"/>
        </w:numPr>
        <w:pBdr>
          <w:top w:val="nil"/>
          <w:left w:val="nil"/>
          <w:bottom w:val="nil"/>
          <w:right w:val="nil"/>
          <w:between w:val="nil"/>
        </w:pBdr>
        <w:spacing w:after="0" w:line="276" w:lineRule="auto"/>
        <w:jc w:val="both"/>
        <w:rPr>
          <w:color w:val="000000"/>
          <w:sz w:val="24"/>
          <w:szCs w:val="24"/>
        </w:rPr>
      </w:pPr>
      <w:r>
        <w:rPr>
          <w:color w:val="000000"/>
          <w:sz w:val="24"/>
          <w:szCs w:val="24"/>
        </w:rPr>
        <w:t>Debe contar con una interface amigable y diseñada para el ingreso registro, recaudo, administración y gestión de cobro de infracciones.</w:t>
      </w:r>
    </w:p>
    <w:p w14:paraId="6E00C3C2" w14:textId="77777777" w:rsidR="00474EDF" w:rsidRDefault="004B565F">
      <w:pPr>
        <w:numPr>
          <w:ilvl w:val="0"/>
          <w:numId w:val="17"/>
        </w:numPr>
        <w:pBdr>
          <w:top w:val="nil"/>
          <w:left w:val="nil"/>
          <w:bottom w:val="nil"/>
          <w:right w:val="nil"/>
          <w:between w:val="nil"/>
        </w:pBdr>
        <w:spacing w:after="0" w:line="276" w:lineRule="auto"/>
        <w:jc w:val="both"/>
        <w:rPr>
          <w:color w:val="000000"/>
          <w:sz w:val="24"/>
          <w:szCs w:val="24"/>
        </w:rPr>
      </w:pPr>
      <w:r>
        <w:rPr>
          <w:color w:val="000000"/>
          <w:sz w:val="24"/>
          <w:szCs w:val="24"/>
        </w:rPr>
        <w:t>Debe estar parametrizada con sanciones pecuniarias y de puntos</w:t>
      </w:r>
    </w:p>
    <w:p w14:paraId="2E62C8DD" w14:textId="77777777" w:rsidR="00474EDF" w:rsidRDefault="004B565F">
      <w:pPr>
        <w:numPr>
          <w:ilvl w:val="0"/>
          <w:numId w:val="17"/>
        </w:numPr>
        <w:pBdr>
          <w:top w:val="nil"/>
          <w:left w:val="nil"/>
          <w:bottom w:val="nil"/>
          <w:right w:val="nil"/>
          <w:between w:val="nil"/>
        </w:pBdr>
        <w:spacing w:after="0" w:line="276" w:lineRule="auto"/>
        <w:jc w:val="both"/>
        <w:rPr>
          <w:color w:val="000000"/>
          <w:sz w:val="24"/>
          <w:szCs w:val="24"/>
        </w:rPr>
      </w:pPr>
      <w:r>
        <w:rPr>
          <w:color w:val="000000"/>
          <w:sz w:val="24"/>
          <w:szCs w:val="24"/>
        </w:rPr>
        <w:t>Debe estar interconectada con la base de datos de la ANT para registrar, recaudar y modificar los estados de las infracciones.</w:t>
      </w:r>
    </w:p>
    <w:p w14:paraId="1EC0829B" w14:textId="77777777" w:rsidR="00474EDF" w:rsidRDefault="004B565F">
      <w:pPr>
        <w:numPr>
          <w:ilvl w:val="0"/>
          <w:numId w:val="17"/>
        </w:numPr>
        <w:pBdr>
          <w:top w:val="nil"/>
          <w:left w:val="nil"/>
          <w:bottom w:val="nil"/>
          <w:right w:val="nil"/>
          <w:between w:val="nil"/>
        </w:pBdr>
        <w:spacing w:after="0" w:line="276" w:lineRule="auto"/>
        <w:jc w:val="both"/>
        <w:rPr>
          <w:color w:val="000000"/>
          <w:sz w:val="24"/>
          <w:szCs w:val="24"/>
        </w:rPr>
      </w:pPr>
      <w:r>
        <w:rPr>
          <w:color w:val="000000"/>
          <w:sz w:val="24"/>
          <w:szCs w:val="24"/>
        </w:rPr>
        <w:t>Estar actualmente trabajando con entidades financieras.</w:t>
      </w:r>
    </w:p>
    <w:p w14:paraId="5A5F3040" w14:textId="77777777" w:rsidR="00474EDF" w:rsidRDefault="004B565F">
      <w:pPr>
        <w:numPr>
          <w:ilvl w:val="0"/>
          <w:numId w:val="17"/>
        </w:numPr>
        <w:pBdr>
          <w:top w:val="nil"/>
          <w:left w:val="nil"/>
          <w:bottom w:val="nil"/>
          <w:right w:val="nil"/>
          <w:between w:val="nil"/>
        </w:pBdr>
        <w:spacing w:after="0" w:line="276" w:lineRule="auto"/>
        <w:jc w:val="both"/>
        <w:rPr>
          <w:color w:val="000000"/>
          <w:sz w:val="24"/>
          <w:szCs w:val="24"/>
        </w:rPr>
      </w:pPr>
      <w:r>
        <w:rPr>
          <w:color w:val="000000"/>
          <w:sz w:val="24"/>
          <w:szCs w:val="24"/>
        </w:rPr>
        <w:t>Capacidad para Notificar el cometimiento de infracción</w:t>
      </w:r>
    </w:p>
    <w:p w14:paraId="10CAED15" w14:textId="77777777" w:rsidR="00474EDF" w:rsidRDefault="004B565F">
      <w:pPr>
        <w:numPr>
          <w:ilvl w:val="0"/>
          <w:numId w:val="17"/>
        </w:numPr>
        <w:pBdr>
          <w:top w:val="nil"/>
          <w:left w:val="nil"/>
          <w:bottom w:val="nil"/>
          <w:right w:val="nil"/>
          <w:between w:val="nil"/>
        </w:pBdr>
        <w:spacing w:after="0" w:line="276" w:lineRule="auto"/>
        <w:jc w:val="both"/>
        <w:rPr>
          <w:color w:val="000000"/>
          <w:sz w:val="24"/>
          <w:szCs w:val="24"/>
        </w:rPr>
      </w:pPr>
      <w:r>
        <w:rPr>
          <w:color w:val="000000"/>
          <w:sz w:val="24"/>
          <w:szCs w:val="24"/>
        </w:rPr>
        <w:t>Contar con un módulo de cobranza</w:t>
      </w:r>
    </w:p>
    <w:p w14:paraId="53F5EC56" w14:textId="77777777" w:rsidR="00474EDF" w:rsidRDefault="004B565F">
      <w:pPr>
        <w:numPr>
          <w:ilvl w:val="0"/>
          <w:numId w:val="17"/>
        </w:numPr>
        <w:pBdr>
          <w:top w:val="nil"/>
          <w:left w:val="nil"/>
          <w:bottom w:val="nil"/>
          <w:right w:val="nil"/>
          <w:between w:val="nil"/>
        </w:pBdr>
        <w:spacing w:after="0" w:line="276" w:lineRule="auto"/>
        <w:jc w:val="both"/>
        <w:rPr>
          <w:color w:val="000000"/>
          <w:sz w:val="24"/>
          <w:szCs w:val="24"/>
        </w:rPr>
      </w:pPr>
      <w:r>
        <w:rPr>
          <w:color w:val="000000"/>
          <w:sz w:val="24"/>
          <w:szCs w:val="24"/>
        </w:rPr>
        <w:t xml:space="preserve">Poder integrarse con plataformas existentes en el control de tránsito. </w:t>
      </w:r>
    </w:p>
    <w:p w14:paraId="1C787171" w14:textId="77777777" w:rsidR="00474EDF" w:rsidRDefault="004B565F">
      <w:pPr>
        <w:numPr>
          <w:ilvl w:val="0"/>
          <w:numId w:val="17"/>
        </w:numPr>
        <w:pBdr>
          <w:top w:val="nil"/>
          <w:left w:val="nil"/>
          <w:bottom w:val="nil"/>
          <w:right w:val="nil"/>
          <w:between w:val="nil"/>
        </w:pBdr>
        <w:spacing w:after="0" w:line="276" w:lineRule="auto"/>
        <w:jc w:val="both"/>
        <w:rPr>
          <w:color w:val="000000"/>
          <w:sz w:val="24"/>
          <w:szCs w:val="24"/>
        </w:rPr>
      </w:pPr>
      <w:r>
        <w:rPr>
          <w:color w:val="000000"/>
          <w:sz w:val="24"/>
          <w:szCs w:val="24"/>
        </w:rPr>
        <w:t>La solución debe estar operativa actualmente en Autoridades de Tránsito o Municipios que tengan bajo su jurisdicción la administración de tránsito y que esté interconectado con la ANT.</w:t>
      </w:r>
    </w:p>
    <w:p w14:paraId="53A4B97E" w14:textId="77777777" w:rsidR="00474EDF" w:rsidRDefault="00474EDF">
      <w:pPr>
        <w:spacing w:after="0" w:line="276" w:lineRule="auto"/>
        <w:jc w:val="both"/>
        <w:rPr>
          <w:sz w:val="24"/>
          <w:szCs w:val="24"/>
        </w:rPr>
      </w:pPr>
    </w:p>
    <w:p w14:paraId="716CEE83" w14:textId="77777777" w:rsidR="00474EDF" w:rsidRDefault="004B565F">
      <w:pPr>
        <w:numPr>
          <w:ilvl w:val="0"/>
          <w:numId w:val="18"/>
        </w:numPr>
        <w:pBdr>
          <w:top w:val="nil"/>
          <w:left w:val="nil"/>
          <w:bottom w:val="nil"/>
          <w:right w:val="nil"/>
          <w:between w:val="nil"/>
        </w:pBdr>
        <w:spacing w:after="0" w:line="276" w:lineRule="auto"/>
        <w:jc w:val="both"/>
        <w:rPr>
          <w:b/>
          <w:color w:val="000000"/>
          <w:sz w:val="24"/>
          <w:szCs w:val="24"/>
        </w:rPr>
      </w:pPr>
      <w:r>
        <w:rPr>
          <w:b/>
          <w:color w:val="000000"/>
          <w:sz w:val="24"/>
          <w:szCs w:val="24"/>
        </w:rPr>
        <w:lastRenderedPageBreak/>
        <w:t>EVALUACIÓN DE LAS OFERTAS:</w:t>
      </w:r>
    </w:p>
    <w:p w14:paraId="7B070C53" w14:textId="77777777" w:rsidR="00474EDF" w:rsidRDefault="00474EDF">
      <w:pPr>
        <w:pBdr>
          <w:top w:val="nil"/>
          <w:left w:val="nil"/>
          <w:bottom w:val="nil"/>
          <w:right w:val="nil"/>
          <w:between w:val="nil"/>
        </w:pBdr>
        <w:spacing w:after="0" w:line="276" w:lineRule="auto"/>
        <w:ind w:left="1080" w:hanging="720"/>
        <w:jc w:val="both"/>
        <w:rPr>
          <w:b/>
          <w:color w:val="000000"/>
          <w:sz w:val="24"/>
          <w:szCs w:val="24"/>
        </w:rPr>
      </w:pPr>
    </w:p>
    <w:p w14:paraId="5870CC5A" w14:textId="77777777" w:rsidR="00474EDF" w:rsidRDefault="004B565F">
      <w:pPr>
        <w:spacing w:after="0" w:line="276" w:lineRule="auto"/>
        <w:ind w:firstLine="708"/>
        <w:jc w:val="both"/>
        <w:rPr>
          <w:b/>
          <w:sz w:val="24"/>
          <w:szCs w:val="24"/>
        </w:rPr>
      </w:pPr>
      <w:r>
        <w:rPr>
          <w:b/>
          <w:sz w:val="24"/>
          <w:szCs w:val="24"/>
        </w:rPr>
        <w:t>VI.1. REQUISITOS MÍNIMOS:</w:t>
      </w:r>
    </w:p>
    <w:p w14:paraId="7A5C90CD" w14:textId="77777777" w:rsidR="00474EDF" w:rsidRDefault="00474EDF">
      <w:pPr>
        <w:spacing w:after="0" w:line="276" w:lineRule="auto"/>
        <w:jc w:val="both"/>
        <w:rPr>
          <w:sz w:val="24"/>
          <w:szCs w:val="24"/>
        </w:rPr>
      </w:pPr>
    </w:p>
    <w:p w14:paraId="4C2C0F31" w14:textId="77777777" w:rsidR="00474EDF" w:rsidRDefault="004B565F">
      <w:pPr>
        <w:spacing w:after="0" w:line="276" w:lineRule="auto"/>
        <w:jc w:val="both"/>
        <w:rPr>
          <w:sz w:val="24"/>
          <w:szCs w:val="24"/>
        </w:rPr>
      </w:pPr>
      <w:r>
        <w:rPr>
          <w:sz w:val="24"/>
          <w:szCs w:val="24"/>
        </w:rPr>
        <w:t>El gestor privado deberá reunir los siguientes requisitos mínimos para su calificación:</w:t>
      </w:r>
    </w:p>
    <w:p w14:paraId="514FBB6B" w14:textId="77777777" w:rsidR="00474EDF" w:rsidRDefault="00474EDF">
      <w:pPr>
        <w:spacing w:after="0" w:line="276" w:lineRule="auto"/>
        <w:jc w:val="both"/>
        <w:rPr>
          <w:sz w:val="24"/>
          <w:szCs w:val="24"/>
        </w:rPr>
      </w:pPr>
    </w:p>
    <w:p w14:paraId="7AD5D1EE" w14:textId="77777777" w:rsidR="00474EDF" w:rsidRDefault="004B565F">
      <w:pPr>
        <w:numPr>
          <w:ilvl w:val="0"/>
          <w:numId w:val="17"/>
        </w:numPr>
        <w:pBdr>
          <w:top w:val="nil"/>
          <w:left w:val="nil"/>
          <w:bottom w:val="nil"/>
          <w:right w:val="nil"/>
          <w:between w:val="nil"/>
        </w:pBdr>
        <w:spacing w:after="0" w:line="276" w:lineRule="auto"/>
        <w:jc w:val="both"/>
        <w:rPr>
          <w:color w:val="000000"/>
          <w:sz w:val="24"/>
          <w:szCs w:val="24"/>
        </w:rPr>
      </w:pPr>
      <w:r>
        <w:rPr>
          <w:color w:val="000000"/>
          <w:sz w:val="24"/>
          <w:szCs w:val="24"/>
        </w:rPr>
        <w:t>Formularios requeridos en los pliegos de condiciones.</w:t>
      </w:r>
    </w:p>
    <w:p w14:paraId="77E3A466" w14:textId="77777777" w:rsidR="00474EDF" w:rsidRDefault="004B565F">
      <w:pPr>
        <w:numPr>
          <w:ilvl w:val="0"/>
          <w:numId w:val="17"/>
        </w:numPr>
        <w:pBdr>
          <w:top w:val="nil"/>
          <w:left w:val="nil"/>
          <w:bottom w:val="nil"/>
          <w:right w:val="nil"/>
          <w:between w:val="nil"/>
        </w:pBdr>
        <w:spacing w:after="0" w:line="276" w:lineRule="auto"/>
        <w:jc w:val="both"/>
        <w:rPr>
          <w:color w:val="000000"/>
          <w:sz w:val="24"/>
          <w:szCs w:val="24"/>
        </w:rPr>
      </w:pPr>
      <w:r>
        <w:rPr>
          <w:color w:val="000000"/>
          <w:sz w:val="24"/>
          <w:szCs w:val="24"/>
        </w:rPr>
        <w:t>Documentos que avalen los requisitos mínimos solicitados conforme el presente pliego.</w:t>
      </w:r>
    </w:p>
    <w:p w14:paraId="7326D084" w14:textId="77777777" w:rsidR="00474EDF" w:rsidRDefault="004B565F">
      <w:pPr>
        <w:numPr>
          <w:ilvl w:val="0"/>
          <w:numId w:val="17"/>
        </w:numPr>
        <w:pBdr>
          <w:top w:val="nil"/>
          <w:left w:val="nil"/>
          <w:bottom w:val="nil"/>
          <w:right w:val="nil"/>
          <w:between w:val="nil"/>
        </w:pBdr>
        <w:spacing w:after="0" w:line="276" w:lineRule="auto"/>
        <w:jc w:val="both"/>
        <w:rPr>
          <w:color w:val="000000"/>
          <w:sz w:val="24"/>
          <w:szCs w:val="24"/>
        </w:rPr>
      </w:pPr>
      <w:r>
        <w:rPr>
          <w:color w:val="000000"/>
          <w:sz w:val="24"/>
          <w:szCs w:val="24"/>
        </w:rPr>
        <w:t>Oferta técnica</w:t>
      </w:r>
    </w:p>
    <w:p w14:paraId="331A54B6" w14:textId="77777777" w:rsidR="00474EDF" w:rsidRPr="00903E12" w:rsidRDefault="004B565F">
      <w:pPr>
        <w:numPr>
          <w:ilvl w:val="0"/>
          <w:numId w:val="17"/>
        </w:numPr>
        <w:pBdr>
          <w:top w:val="nil"/>
          <w:left w:val="nil"/>
          <w:bottom w:val="nil"/>
          <w:right w:val="nil"/>
          <w:between w:val="nil"/>
        </w:pBdr>
        <w:spacing w:after="0" w:line="276" w:lineRule="auto"/>
        <w:jc w:val="both"/>
        <w:rPr>
          <w:color w:val="000000"/>
          <w:sz w:val="24"/>
          <w:szCs w:val="24"/>
        </w:rPr>
      </w:pPr>
      <w:r w:rsidRPr="00903E12">
        <w:rPr>
          <w:color w:val="000000"/>
          <w:sz w:val="24"/>
          <w:szCs w:val="24"/>
        </w:rPr>
        <w:t>Oferta económica</w:t>
      </w:r>
    </w:p>
    <w:p w14:paraId="14308E3B" w14:textId="77777777" w:rsidR="00474EDF" w:rsidRDefault="00474EDF">
      <w:pPr>
        <w:pBdr>
          <w:top w:val="nil"/>
          <w:left w:val="nil"/>
          <w:bottom w:val="nil"/>
          <w:right w:val="nil"/>
          <w:between w:val="nil"/>
        </w:pBdr>
        <w:spacing w:after="0" w:line="276" w:lineRule="auto"/>
        <w:ind w:left="720" w:hanging="720"/>
        <w:jc w:val="both"/>
        <w:rPr>
          <w:color w:val="000000"/>
          <w:sz w:val="24"/>
          <w:szCs w:val="24"/>
          <w:highlight w:val="cyan"/>
        </w:rPr>
      </w:pPr>
    </w:p>
    <w:p w14:paraId="25CD252F" w14:textId="77777777" w:rsidR="00474EDF" w:rsidRDefault="004B565F" w:rsidP="006B5AF5">
      <w:pPr>
        <w:spacing w:after="0" w:line="276" w:lineRule="auto"/>
        <w:jc w:val="both"/>
        <w:rPr>
          <w:sz w:val="24"/>
          <w:szCs w:val="24"/>
        </w:rPr>
      </w:pPr>
      <w:r>
        <w:rPr>
          <w:b/>
          <w:sz w:val="24"/>
          <w:szCs w:val="24"/>
        </w:rPr>
        <w:t xml:space="preserve">VI.2. PLAZO DE EVALUACIÓN: </w:t>
      </w:r>
    </w:p>
    <w:p w14:paraId="4A1834F2" w14:textId="77777777" w:rsidR="00474EDF" w:rsidRDefault="00474EDF">
      <w:pPr>
        <w:spacing w:after="0" w:line="276" w:lineRule="auto"/>
        <w:jc w:val="both"/>
        <w:rPr>
          <w:sz w:val="24"/>
          <w:szCs w:val="24"/>
        </w:rPr>
      </w:pPr>
    </w:p>
    <w:p w14:paraId="1DB3FC96" w14:textId="77777777" w:rsidR="00474EDF" w:rsidRDefault="004B565F">
      <w:pPr>
        <w:spacing w:after="0" w:line="276" w:lineRule="auto"/>
        <w:jc w:val="both"/>
        <w:rPr>
          <w:sz w:val="24"/>
          <w:szCs w:val="24"/>
        </w:rPr>
      </w:pPr>
      <w:r>
        <w:rPr>
          <w:sz w:val="24"/>
          <w:szCs w:val="24"/>
        </w:rPr>
        <w:t xml:space="preserve">El plazo será el que conste en el Calendario del presente proceso de Concurso Público. </w:t>
      </w:r>
    </w:p>
    <w:p w14:paraId="1CEDC3B6" w14:textId="77777777" w:rsidR="00474EDF" w:rsidRDefault="00474EDF">
      <w:pPr>
        <w:spacing w:after="0" w:line="276" w:lineRule="auto"/>
        <w:jc w:val="both"/>
        <w:rPr>
          <w:b/>
          <w:sz w:val="24"/>
          <w:szCs w:val="24"/>
        </w:rPr>
      </w:pPr>
    </w:p>
    <w:p w14:paraId="6879DFF3" w14:textId="77777777" w:rsidR="00474EDF" w:rsidRDefault="004B565F" w:rsidP="006B5AF5">
      <w:pPr>
        <w:spacing w:after="0" w:line="276" w:lineRule="auto"/>
        <w:jc w:val="both"/>
        <w:rPr>
          <w:sz w:val="24"/>
          <w:szCs w:val="24"/>
        </w:rPr>
      </w:pPr>
      <w:r>
        <w:rPr>
          <w:b/>
          <w:sz w:val="24"/>
          <w:szCs w:val="24"/>
        </w:rPr>
        <w:t>VI.3. CRITERIOS PARA LA EVALUACIÓN DE LAS OFERTAS REQUISITOS LEGALES:</w:t>
      </w:r>
      <w:r>
        <w:rPr>
          <w:sz w:val="24"/>
          <w:szCs w:val="24"/>
        </w:rPr>
        <w:t xml:space="preserve"> </w:t>
      </w:r>
    </w:p>
    <w:p w14:paraId="26916E61" w14:textId="14763B35" w:rsidR="00474EDF" w:rsidRDefault="00474EDF">
      <w:pPr>
        <w:spacing w:after="0" w:line="276" w:lineRule="auto"/>
        <w:jc w:val="both"/>
        <w:rPr>
          <w:sz w:val="24"/>
          <w:szCs w:val="24"/>
        </w:rPr>
      </w:pPr>
    </w:p>
    <w:p w14:paraId="344457CE" w14:textId="77777777" w:rsidR="00474EDF" w:rsidRDefault="004B565F">
      <w:pPr>
        <w:spacing w:after="0" w:line="276" w:lineRule="auto"/>
        <w:jc w:val="both"/>
        <w:rPr>
          <w:sz w:val="24"/>
          <w:szCs w:val="24"/>
        </w:rPr>
      </w:pPr>
      <w:r>
        <w:rPr>
          <w:sz w:val="24"/>
          <w:szCs w:val="24"/>
        </w:rPr>
        <w:t>El cumplimiento de todos los requisitos legales no se considera como un factor de calificación y únicamente dará lugar a la no elegibilidad de los OFERENTES y sus OFERTAS cuando la omisión de la documentación exigida impida la comparación objetiva de las OFERTAS. Verificar los requisitos legales que se encuentran detallados en la sección Condiciones Específicas, documentos de la oferta.</w:t>
      </w:r>
    </w:p>
    <w:p w14:paraId="3CE94823" w14:textId="77777777" w:rsidR="00474EDF" w:rsidRDefault="00474EDF">
      <w:pPr>
        <w:spacing w:after="0" w:line="276" w:lineRule="auto"/>
        <w:jc w:val="both"/>
        <w:rPr>
          <w:sz w:val="24"/>
          <w:szCs w:val="24"/>
        </w:rPr>
      </w:pPr>
    </w:p>
    <w:p w14:paraId="5C81396F" w14:textId="77777777" w:rsidR="00474EDF" w:rsidRDefault="004B565F" w:rsidP="006B5AF5">
      <w:pPr>
        <w:spacing w:after="0" w:line="276" w:lineRule="auto"/>
        <w:jc w:val="both"/>
        <w:rPr>
          <w:b/>
          <w:sz w:val="24"/>
          <w:szCs w:val="24"/>
        </w:rPr>
      </w:pPr>
      <w:r>
        <w:rPr>
          <w:b/>
          <w:sz w:val="24"/>
          <w:szCs w:val="24"/>
        </w:rPr>
        <w:t xml:space="preserve">VI.4. EVALUACIÓN OFERTAS TÉCNICAS, FINANCIERAS Y ECONÓMICAS </w:t>
      </w:r>
    </w:p>
    <w:p w14:paraId="6485458B" w14:textId="16CA1A2D" w:rsidR="00474EDF" w:rsidRDefault="00474EDF">
      <w:pPr>
        <w:spacing w:after="0" w:line="276" w:lineRule="auto"/>
        <w:jc w:val="both"/>
        <w:rPr>
          <w:sz w:val="24"/>
          <w:szCs w:val="24"/>
        </w:rPr>
      </w:pPr>
    </w:p>
    <w:p w14:paraId="67C9C6C0" w14:textId="77777777" w:rsidR="00474EDF" w:rsidRDefault="004B565F">
      <w:pPr>
        <w:spacing w:after="0" w:line="276" w:lineRule="auto"/>
        <w:jc w:val="both"/>
        <w:rPr>
          <w:sz w:val="24"/>
          <w:szCs w:val="24"/>
        </w:rPr>
      </w:pPr>
      <w:r>
        <w:rPr>
          <w:sz w:val="24"/>
          <w:szCs w:val="24"/>
        </w:rPr>
        <w:t xml:space="preserve">Entre aquellas OFERTAS que reúnan los requisitos legales, se evaluarán sus OFERTAS Técnicas, los indicadores financieros o parámetros financieros, mediante la metodología de cumple, no cumple. </w:t>
      </w:r>
    </w:p>
    <w:p w14:paraId="42DAAB1C" w14:textId="77777777" w:rsidR="00474EDF" w:rsidRDefault="00474EDF">
      <w:pPr>
        <w:spacing w:after="0" w:line="276" w:lineRule="auto"/>
        <w:jc w:val="both"/>
        <w:rPr>
          <w:sz w:val="24"/>
          <w:szCs w:val="24"/>
        </w:rPr>
      </w:pPr>
    </w:p>
    <w:p w14:paraId="59E33892" w14:textId="77777777" w:rsidR="00474EDF" w:rsidRDefault="004B565F">
      <w:pPr>
        <w:spacing w:after="0" w:line="276" w:lineRule="auto"/>
        <w:jc w:val="both"/>
        <w:rPr>
          <w:sz w:val="24"/>
          <w:szCs w:val="24"/>
        </w:rPr>
      </w:pPr>
      <w:r>
        <w:rPr>
          <w:sz w:val="24"/>
          <w:szCs w:val="24"/>
        </w:rPr>
        <w:t xml:space="preserve">Cada OFERENTE formulará su OFERTA económica en el formulario contenido en el anexo de los PLIEGOS. </w:t>
      </w:r>
    </w:p>
    <w:p w14:paraId="12F37C42" w14:textId="77777777" w:rsidR="00DE08BC" w:rsidRDefault="00DE08BC">
      <w:pPr>
        <w:spacing w:after="0" w:line="276" w:lineRule="auto"/>
        <w:jc w:val="both"/>
        <w:rPr>
          <w:sz w:val="24"/>
          <w:szCs w:val="24"/>
        </w:rPr>
      </w:pPr>
    </w:p>
    <w:p w14:paraId="3DF86771" w14:textId="77777777" w:rsidR="00474EDF" w:rsidRDefault="004B565F" w:rsidP="006B5AF5">
      <w:pPr>
        <w:spacing w:after="0" w:line="276" w:lineRule="auto"/>
        <w:jc w:val="both"/>
        <w:rPr>
          <w:b/>
          <w:sz w:val="24"/>
          <w:szCs w:val="24"/>
        </w:rPr>
      </w:pPr>
      <w:r>
        <w:rPr>
          <w:b/>
          <w:sz w:val="24"/>
          <w:szCs w:val="24"/>
        </w:rPr>
        <w:t xml:space="preserve">VI.5. FACTORES DE PONDERACIÓN </w:t>
      </w:r>
    </w:p>
    <w:p w14:paraId="7DA51F82" w14:textId="625AF37B" w:rsidR="00474EDF" w:rsidRDefault="00474EDF">
      <w:pPr>
        <w:spacing w:after="0" w:line="276" w:lineRule="auto"/>
        <w:jc w:val="both"/>
        <w:rPr>
          <w:sz w:val="24"/>
          <w:szCs w:val="24"/>
        </w:rPr>
      </w:pPr>
    </w:p>
    <w:p w14:paraId="42B6A6AD" w14:textId="77777777" w:rsidR="00474EDF" w:rsidRDefault="004B565F">
      <w:pPr>
        <w:spacing w:after="0" w:line="276" w:lineRule="auto"/>
        <w:jc w:val="both"/>
        <w:rPr>
          <w:sz w:val="24"/>
          <w:szCs w:val="24"/>
        </w:rPr>
      </w:pPr>
      <w:r>
        <w:rPr>
          <w:sz w:val="24"/>
          <w:szCs w:val="24"/>
        </w:rPr>
        <w:t>La OFERTA que obtenga el mayor puntaje total, será la ganadora del Concurso Público y adjudicataria del CONTRATO.</w:t>
      </w:r>
    </w:p>
    <w:p w14:paraId="4ECDE7A4" w14:textId="77777777" w:rsidR="00474EDF" w:rsidRDefault="004B565F" w:rsidP="006B5AF5">
      <w:pPr>
        <w:spacing w:after="0" w:line="276" w:lineRule="auto"/>
        <w:jc w:val="both"/>
        <w:rPr>
          <w:b/>
          <w:sz w:val="24"/>
          <w:szCs w:val="24"/>
        </w:rPr>
      </w:pPr>
      <w:r>
        <w:rPr>
          <w:b/>
          <w:sz w:val="24"/>
          <w:szCs w:val="24"/>
        </w:rPr>
        <w:lastRenderedPageBreak/>
        <w:t>VI.6. PROCEDIMIENTO DE CALIFICACIÓN:</w:t>
      </w:r>
    </w:p>
    <w:p w14:paraId="4C3C6767" w14:textId="77777777" w:rsidR="00474EDF" w:rsidRDefault="00474EDF">
      <w:pPr>
        <w:spacing w:after="0" w:line="276" w:lineRule="auto"/>
        <w:jc w:val="both"/>
        <w:rPr>
          <w:sz w:val="24"/>
          <w:szCs w:val="24"/>
        </w:rPr>
      </w:pPr>
    </w:p>
    <w:p w14:paraId="4457B8AE" w14:textId="77777777" w:rsidR="00474EDF" w:rsidRDefault="004B565F">
      <w:pPr>
        <w:spacing w:after="0" w:line="276" w:lineRule="auto"/>
        <w:jc w:val="both"/>
        <w:rPr>
          <w:sz w:val="24"/>
          <w:szCs w:val="24"/>
        </w:rPr>
      </w:pPr>
      <w:r>
        <w:rPr>
          <w:sz w:val="24"/>
          <w:szCs w:val="24"/>
        </w:rPr>
        <w:t>Aquellos oferentes que hubieren sido habilitados, serán calificados bajo los siguientes procedimientos y parámetros.</w:t>
      </w:r>
    </w:p>
    <w:p w14:paraId="258B4985" w14:textId="77777777" w:rsidR="00DE08BC" w:rsidRDefault="00DE08BC">
      <w:pPr>
        <w:spacing w:after="0" w:line="276" w:lineRule="auto"/>
        <w:jc w:val="both"/>
        <w:rPr>
          <w:sz w:val="24"/>
          <w:szCs w:val="24"/>
        </w:rPr>
      </w:pPr>
    </w:p>
    <w:p w14:paraId="7454B204" w14:textId="77777777" w:rsidR="00474EDF" w:rsidRDefault="00474EDF">
      <w:pPr>
        <w:spacing w:after="0" w:line="276" w:lineRule="auto"/>
        <w:jc w:val="both"/>
        <w:rPr>
          <w:sz w:val="24"/>
          <w:szCs w:val="24"/>
        </w:rPr>
      </w:pPr>
    </w:p>
    <w:tbl>
      <w:tblPr>
        <w:tblStyle w:val="a2"/>
        <w:tblW w:w="7488" w:type="dxa"/>
        <w:jc w:val="center"/>
        <w:tblInd w:w="0" w:type="dxa"/>
        <w:tblLayout w:type="fixed"/>
        <w:tblLook w:val="0400" w:firstRow="0" w:lastRow="0" w:firstColumn="0" w:lastColumn="0" w:noHBand="0" w:noVBand="1"/>
      </w:tblPr>
      <w:tblGrid>
        <w:gridCol w:w="2359"/>
        <w:gridCol w:w="3641"/>
        <w:gridCol w:w="1488"/>
      </w:tblGrid>
      <w:tr w:rsidR="00474EDF" w14:paraId="015E9976" w14:textId="77777777">
        <w:trPr>
          <w:trHeight w:val="544"/>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03E363E" w14:textId="77777777" w:rsidR="00474EDF" w:rsidRDefault="004B565F">
            <w:pPr>
              <w:spacing w:after="0" w:line="276" w:lineRule="auto"/>
              <w:jc w:val="center"/>
              <w:rPr>
                <w:b/>
                <w:color w:val="000000"/>
                <w:sz w:val="24"/>
                <w:szCs w:val="24"/>
              </w:rPr>
            </w:pPr>
            <w:r>
              <w:rPr>
                <w:b/>
                <w:color w:val="000000"/>
                <w:sz w:val="24"/>
                <w:szCs w:val="24"/>
              </w:rPr>
              <w:t>Parámetro sugerido</w:t>
            </w:r>
          </w:p>
        </w:tc>
        <w:tc>
          <w:tcPr>
            <w:tcW w:w="3641" w:type="dxa"/>
            <w:tcBorders>
              <w:top w:val="single" w:sz="8" w:space="0" w:color="000000"/>
              <w:left w:val="nil"/>
              <w:bottom w:val="single" w:sz="8" w:space="0" w:color="000000"/>
              <w:right w:val="single" w:sz="8" w:space="0" w:color="000000"/>
            </w:tcBorders>
            <w:shd w:val="clear" w:color="auto" w:fill="F2F2F2"/>
            <w:vAlign w:val="center"/>
          </w:tcPr>
          <w:p w14:paraId="1DB3CCDB" w14:textId="77777777" w:rsidR="00474EDF" w:rsidRDefault="004B565F">
            <w:pPr>
              <w:spacing w:after="0" w:line="276" w:lineRule="auto"/>
              <w:jc w:val="center"/>
              <w:rPr>
                <w:b/>
                <w:color w:val="000000"/>
                <w:sz w:val="24"/>
                <w:szCs w:val="24"/>
              </w:rPr>
            </w:pPr>
            <w:r>
              <w:rPr>
                <w:b/>
                <w:color w:val="000000"/>
                <w:sz w:val="24"/>
                <w:szCs w:val="24"/>
              </w:rPr>
              <w:t>Descripción y recomendaciones</w:t>
            </w:r>
          </w:p>
        </w:tc>
        <w:tc>
          <w:tcPr>
            <w:tcW w:w="1488" w:type="dxa"/>
            <w:tcBorders>
              <w:top w:val="single" w:sz="8" w:space="0" w:color="000000"/>
              <w:left w:val="nil"/>
              <w:bottom w:val="single" w:sz="8" w:space="0" w:color="000000"/>
              <w:right w:val="single" w:sz="8" w:space="0" w:color="000000"/>
            </w:tcBorders>
            <w:shd w:val="clear" w:color="auto" w:fill="F2F2F2"/>
            <w:vAlign w:val="center"/>
          </w:tcPr>
          <w:p w14:paraId="15C6A96E" w14:textId="77777777" w:rsidR="00474EDF" w:rsidRDefault="004B565F">
            <w:pPr>
              <w:spacing w:after="0" w:line="276" w:lineRule="auto"/>
              <w:jc w:val="center"/>
              <w:rPr>
                <w:b/>
                <w:color w:val="000000"/>
                <w:sz w:val="24"/>
                <w:szCs w:val="24"/>
              </w:rPr>
            </w:pPr>
            <w:r>
              <w:rPr>
                <w:b/>
                <w:color w:val="000000"/>
                <w:sz w:val="24"/>
                <w:szCs w:val="24"/>
              </w:rPr>
              <w:t>Puntaje</w:t>
            </w:r>
          </w:p>
        </w:tc>
      </w:tr>
      <w:tr w:rsidR="00474EDF" w14:paraId="50162801" w14:textId="77777777">
        <w:trPr>
          <w:trHeight w:val="1564"/>
          <w:jc w:val="center"/>
        </w:trPr>
        <w:tc>
          <w:tcPr>
            <w:tcW w:w="2359" w:type="dxa"/>
            <w:tcBorders>
              <w:top w:val="nil"/>
              <w:left w:val="single" w:sz="8" w:space="0" w:color="000000"/>
              <w:bottom w:val="nil"/>
              <w:right w:val="single" w:sz="8" w:space="0" w:color="000000"/>
            </w:tcBorders>
            <w:shd w:val="clear" w:color="auto" w:fill="auto"/>
            <w:vAlign w:val="center"/>
          </w:tcPr>
          <w:p w14:paraId="2531F5B2" w14:textId="77777777" w:rsidR="00474EDF" w:rsidRDefault="004B565F">
            <w:pPr>
              <w:spacing w:after="0" w:line="276" w:lineRule="auto"/>
              <w:jc w:val="center"/>
              <w:rPr>
                <w:color w:val="000000"/>
                <w:sz w:val="24"/>
                <w:szCs w:val="24"/>
              </w:rPr>
            </w:pPr>
            <w:r>
              <w:rPr>
                <w:color w:val="000000"/>
                <w:sz w:val="24"/>
                <w:szCs w:val="24"/>
              </w:rPr>
              <w:t>Experiencia General</w:t>
            </w:r>
          </w:p>
        </w:tc>
        <w:tc>
          <w:tcPr>
            <w:tcW w:w="3641" w:type="dxa"/>
            <w:tcBorders>
              <w:top w:val="single" w:sz="8" w:space="0" w:color="000000"/>
              <w:left w:val="nil"/>
              <w:bottom w:val="single" w:sz="8" w:space="0" w:color="000000"/>
              <w:right w:val="single" w:sz="8" w:space="0" w:color="000000"/>
            </w:tcBorders>
            <w:shd w:val="clear" w:color="auto" w:fill="FFFFFF"/>
            <w:vAlign w:val="bottom"/>
          </w:tcPr>
          <w:p w14:paraId="08AB7F7E" w14:textId="77777777" w:rsidR="00474EDF" w:rsidRDefault="004B565F">
            <w:pPr>
              <w:spacing w:after="0" w:line="276" w:lineRule="auto"/>
              <w:jc w:val="both"/>
              <w:rPr>
                <w:color w:val="000000"/>
                <w:sz w:val="24"/>
                <w:szCs w:val="24"/>
              </w:rPr>
            </w:pPr>
            <w:r>
              <w:rPr>
                <w:color w:val="000000"/>
                <w:sz w:val="24"/>
                <w:szCs w:val="24"/>
              </w:rPr>
              <w:t xml:space="preserve">El oferente deberá tener experiencia mínima de CINCO AÑOS en el mercado, actas de entrega recepción, contratos o certificaciones de satisfacción del servicio prestado se otorgará 2 puntos por cada contrato o certificado de experiencia, hasta el puntaje máximo previsto para este parámetro. </w:t>
            </w:r>
          </w:p>
        </w:tc>
        <w:tc>
          <w:tcPr>
            <w:tcW w:w="1488" w:type="dxa"/>
            <w:tcBorders>
              <w:top w:val="nil"/>
              <w:left w:val="nil"/>
              <w:bottom w:val="nil"/>
              <w:right w:val="single" w:sz="8" w:space="0" w:color="000000"/>
            </w:tcBorders>
            <w:shd w:val="clear" w:color="auto" w:fill="auto"/>
            <w:vAlign w:val="center"/>
          </w:tcPr>
          <w:p w14:paraId="3646AAE0" w14:textId="77777777" w:rsidR="00474EDF" w:rsidRDefault="004B565F">
            <w:pPr>
              <w:spacing w:after="0" w:line="276" w:lineRule="auto"/>
              <w:jc w:val="center"/>
              <w:rPr>
                <w:color w:val="000000"/>
                <w:sz w:val="24"/>
                <w:szCs w:val="24"/>
              </w:rPr>
            </w:pPr>
            <w:r>
              <w:rPr>
                <w:color w:val="000000"/>
                <w:sz w:val="24"/>
                <w:szCs w:val="24"/>
              </w:rPr>
              <w:t>10 puntos</w:t>
            </w:r>
          </w:p>
        </w:tc>
      </w:tr>
      <w:tr w:rsidR="00474EDF" w14:paraId="4AB2994D" w14:textId="77777777">
        <w:trPr>
          <w:trHeight w:val="1262"/>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9A199" w14:textId="77777777" w:rsidR="00474EDF" w:rsidRDefault="004B565F">
            <w:pPr>
              <w:spacing w:after="0" w:line="276" w:lineRule="auto"/>
              <w:jc w:val="center"/>
              <w:rPr>
                <w:color w:val="000000"/>
                <w:sz w:val="24"/>
                <w:szCs w:val="24"/>
              </w:rPr>
            </w:pPr>
            <w:r>
              <w:rPr>
                <w:color w:val="000000"/>
                <w:sz w:val="24"/>
                <w:szCs w:val="24"/>
              </w:rPr>
              <w:t>Experiencia Específica</w:t>
            </w:r>
          </w:p>
        </w:tc>
        <w:tc>
          <w:tcPr>
            <w:tcW w:w="3641" w:type="dxa"/>
            <w:tcBorders>
              <w:top w:val="single" w:sz="8" w:space="0" w:color="000000"/>
              <w:left w:val="nil"/>
              <w:bottom w:val="single" w:sz="8" w:space="0" w:color="000000"/>
              <w:right w:val="single" w:sz="8" w:space="0" w:color="000000"/>
            </w:tcBorders>
            <w:shd w:val="clear" w:color="auto" w:fill="FFFFFF"/>
            <w:vAlign w:val="bottom"/>
          </w:tcPr>
          <w:p w14:paraId="758978B8" w14:textId="77777777" w:rsidR="00474EDF" w:rsidRPr="0023096F" w:rsidRDefault="004B565F">
            <w:pPr>
              <w:spacing w:after="0" w:line="276" w:lineRule="auto"/>
              <w:jc w:val="both"/>
              <w:rPr>
                <w:color w:val="000000"/>
                <w:sz w:val="24"/>
                <w:szCs w:val="24"/>
              </w:rPr>
            </w:pPr>
            <w:r w:rsidRPr="0023096F">
              <w:rPr>
                <w:color w:val="000000"/>
                <w:sz w:val="24"/>
                <w:szCs w:val="24"/>
              </w:rPr>
              <w:t>El oferente deberá tener experiencia específica mínima de DOS años en gestión de cartera pública, que será acreditada mediante actas de entrega recepción, contratos o certificaciones de satisfacción del servicio prestado.</w:t>
            </w:r>
          </w:p>
        </w:tc>
        <w:tc>
          <w:tcPr>
            <w:tcW w:w="1488" w:type="dxa"/>
            <w:tcBorders>
              <w:top w:val="single" w:sz="8" w:space="0" w:color="000000"/>
              <w:left w:val="nil"/>
              <w:bottom w:val="single" w:sz="8" w:space="0" w:color="000000"/>
              <w:right w:val="single" w:sz="8" w:space="0" w:color="000000"/>
            </w:tcBorders>
            <w:shd w:val="clear" w:color="auto" w:fill="auto"/>
            <w:vAlign w:val="center"/>
          </w:tcPr>
          <w:p w14:paraId="35E91AB6" w14:textId="77777777" w:rsidR="00474EDF" w:rsidRDefault="004B565F">
            <w:pPr>
              <w:spacing w:after="0" w:line="276" w:lineRule="auto"/>
              <w:jc w:val="center"/>
              <w:rPr>
                <w:color w:val="000000"/>
                <w:sz w:val="24"/>
                <w:szCs w:val="24"/>
              </w:rPr>
            </w:pPr>
            <w:r>
              <w:rPr>
                <w:color w:val="000000"/>
                <w:sz w:val="24"/>
                <w:szCs w:val="24"/>
              </w:rPr>
              <w:t>10 puntos</w:t>
            </w:r>
          </w:p>
        </w:tc>
      </w:tr>
      <w:tr w:rsidR="00474EDF" w14:paraId="2F897CE1" w14:textId="77777777">
        <w:trPr>
          <w:trHeight w:val="776"/>
          <w:jc w:val="center"/>
        </w:trPr>
        <w:tc>
          <w:tcPr>
            <w:tcW w:w="2359" w:type="dxa"/>
            <w:tcBorders>
              <w:top w:val="nil"/>
              <w:left w:val="single" w:sz="8" w:space="0" w:color="000000"/>
              <w:bottom w:val="single" w:sz="8" w:space="0" w:color="000000"/>
              <w:right w:val="single" w:sz="8" w:space="0" w:color="000000"/>
            </w:tcBorders>
            <w:shd w:val="clear" w:color="auto" w:fill="auto"/>
            <w:vAlign w:val="center"/>
          </w:tcPr>
          <w:p w14:paraId="40AFE901" w14:textId="77777777" w:rsidR="00474EDF" w:rsidRDefault="004B565F">
            <w:pPr>
              <w:spacing w:after="0" w:line="276" w:lineRule="auto"/>
              <w:jc w:val="center"/>
              <w:rPr>
                <w:color w:val="000000"/>
                <w:sz w:val="24"/>
                <w:szCs w:val="24"/>
              </w:rPr>
            </w:pPr>
            <w:r>
              <w:rPr>
                <w:color w:val="000000"/>
                <w:sz w:val="24"/>
                <w:szCs w:val="24"/>
              </w:rPr>
              <w:t>Oferta  Económica</w:t>
            </w:r>
          </w:p>
        </w:tc>
        <w:tc>
          <w:tcPr>
            <w:tcW w:w="3641" w:type="dxa"/>
            <w:tcBorders>
              <w:top w:val="single" w:sz="8" w:space="0" w:color="000000"/>
              <w:left w:val="nil"/>
              <w:bottom w:val="single" w:sz="8" w:space="0" w:color="000000"/>
              <w:right w:val="single" w:sz="8" w:space="0" w:color="000000"/>
            </w:tcBorders>
            <w:shd w:val="clear" w:color="auto" w:fill="FFFFFF"/>
            <w:vAlign w:val="bottom"/>
          </w:tcPr>
          <w:p w14:paraId="378A9086" w14:textId="77777777" w:rsidR="00474EDF" w:rsidRPr="0023096F" w:rsidRDefault="004B565F">
            <w:pPr>
              <w:spacing w:after="0" w:line="276" w:lineRule="auto"/>
              <w:jc w:val="both"/>
              <w:rPr>
                <w:color w:val="000000"/>
                <w:sz w:val="24"/>
                <w:szCs w:val="24"/>
              </w:rPr>
            </w:pPr>
            <w:r w:rsidRPr="0023096F">
              <w:rPr>
                <w:color w:val="000000"/>
                <w:sz w:val="24"/>
                <w:szCs w:val="24"/>
              </w:rPr>
              <w:t>La oferta económica se calificará de conformidad a la metodología de evaluación de la oferta económica determinada en este documento.</w:t>
            </w:r>
          </w:p>
        </w:tc>
        <w:tc>
          <w:tcPr>
            <w:tcW w:w="1488" w:type="dxa"/>
            <w:tcBorders>
              <w:top w:val="nil"/>
              <w:left w:val="nil"/>
              <w:bottom w:val="single" w:sz="8" w:space="0" w:color="000000"/>
              <w:right w:val="single" w:sz="8" w:space="0" w:color="000000"/>
            </w:tcBorders>
            <w:shd w:val="clear" w:color="auto" w:fill="auto"/>
            <w:vAlign w:val="center"/>
          </w:tcPr>
          <w:p w14:paraId="59D73141" w14:textId="77777777" w:rsidR="00474EDF" w:rsidRDefault="004B565F">
            <w:pPr>
              <w:spacing w:after="0" w:line="276" w:lineRule="auto"/>
              <w:jc w:val="center"/>
              <w:rPr>
                <w:color w:val="000000"/>
                <w:sz w:val="24"/>
                <w:szCs w:val="24"/>
              </w:rPr>
            </w:pPr>
            <w:r>
              <w:rPr>
                <w:color w:val="000000"/>
                <w:sz w:val="24"/>
                <w:szCs w:val="24"/>
              </w:rPr>
              <w:t>40 puntos</w:t>
            </w:r>
          </w:p>
        </w:tc>
      </w:tr>
      <w:tr w:rsidR="00474EDF" w:rsidRPr="00A604CD" w14:paraId="326457E5" w14:textId="77777777">
        <w:trPr>
          <w:trHeight w:val="266"/>
          <w:jc w:val="center"/>
        </w:trPr>
        <w:tc>
          <w:tcPr>
            <w:tcW w:w="2359" w:type="dxa"/>
            <w:tcBorders>
              <w:top w:val="nil"/>
              <w:left w:val="single" w:sz="8" w:space="0" w:color="000000"/>
              <w:bottom w:val="single" w:sz="4" w:space="0" w:color="000000"/>
              <w:right w:val="single" w:sz="8" w:space="0" w:color="000000"/>
            </w:tcBorders>
            <w:shd w:val="clear" w:color="auto" w:fill="auto"/>
            <w:vAlign w:val="bottom"/>
          </w:tcPr>
          <w:p w14:paraId="48889DA7" w14:textId="77777777" w:rsidR="00474EDF" w:rsidRPr="00A604CD" w:rsidRDefault="004B565F">
            <w:pPr>
              <w:spacing w:after="0" w:line="276" w:lineRule="auto"/>
              <w:jc w:val="center"/>
              <w:rPr>
                <w:color w:val="000000"/>
                <w:sz w:val="24"/>
                <w:szCs w:val="24"/>
              </w:rPr>
            </w:pPr>
            <w:r w:rsidRPr="00A604CD">
              <w:rPr>
                <w:color w:val="000000"/>
                <w:sz w:val="24"/>
                <w:szCs w:val="24"/>
              </w:rPr>
              <w:t xml:space="preserve">Mecanismos de gestión de cartera, propuesta que mejore las condiciones básicas de la oferta </w:t>
            </w:r>
          </w:p>
        </w:tc>
        <w:tc>
          <w:tcPr>
            <w:tcW w:w="3641" w:type="dxa"/>
            <w:tcBorders>
              <w:top w:val="single" w:sz="8" w:space="0" w:color="000000"/>
              <w:left w:val="nil"/>
              <w:bottom w:val="single" w:sz="4" w:space="0" w:color="000000"/>
              <w:right w:val="single" w:sz="8" w:space="0" w:color="000000"/>
            </w:tcBorders>
            <w:shd w:val="clear" w:color="auto" w:fill="auto"/>
            <w:vAlign w:val="bottom"/>
          </w:tcPr>
          <w:p w14:paraId="14F6425E" w14:textId="77777777" w:rsidR="00DE08BC" w:rsidRDefault="00DE08BC">
            <w:pPr>
              <w:spacing w:after="0" w:line="276" w:lineRule="auto"/>
              <w:ind w:right="45"/>
              <w:jc w:val="both"/>
              <w:rPr>
                <w:color w:val="000000"/>
                <w:sz w:val="24"/>
                <w:szCs w:val="24"/>
              </w:rPr>
            </w:pPr>
          </w:p>
          <w:p w14:paraId="3C14E84F" w14:textId="77777777" w:rsidR="00474EDF" w:rsidRPr="00A604CD" w:rsidRDefault="004B565F">
            <w:pPr>
              <w:spacing w:after="0" w:line="276" w:lineRule="auto"/>
              <w:ind w:right="45"/>
              <w:jc w:val="both"/>
              <w:rPr>
                <w:color w:val="000000"/>
                <w:sz w:val="24"/>
                <w:szCs w:val="24"/>
              </w:rPr>
            </w:pPr>
            <w:r w:rsidRPr="00A604CD">
              <w:rPr>
                <w:color w:val="000000"/>
                <w:sz w:val="24"/>
                <w:szCs w:val="24"/>
              </w:rPr>
              <w:t>Sistemas o herramientas tecnológicas propias que faciliten la integración con la ANT, GAD, y BANCOS.</w:t>
            </w:r>
          </w:p>
          <w:p w14:paraId="0920F3F9" w14:textId="77777777" w:rsidR="00DE08BC" w:rsidRPr="00A604CD" w:rsidRDefault="00DE08BC">
            <w:pPr>
              <w:spacing w:after="0" w:line="276" w:lineRule="auto"/>
              <w:ind w:left="17" w:right="45"/>
              <w:jc w:val="both"/>
              <w:rPr>
                <w:color w:val="000000"/>
                <w:sz w:val="24"/>
                <w:szCs w:val="24"/>
              </w:rPr>
            </w:pPr>
          </w:p>
        </w:tc>
        <w:tc>
          <w:tcPr>
            <w:tcW w:w="1488" w:type="dxa"/>
            <w:tcBorders>
              <w:top w:val="nil"/>
              <w:left w:val="nil"/>
              <w:bottom w:val="single" w:sz="4" w:space="0" w:color="000000"/>
              <w:right w:val="single" w:sz="8" w:space="0" w:color="000000"/>
            </w:tcBorders>
            <w:shd w:val="clear" w:color="auto" w:fill="auto"/>
            <w:vAlign w:val="center"/>
          </w:tcPr>
          <w:p w14:paraId="503C3FB1" w14:textId="77777777" w:rsidR="00474EDF" w:rsidRPr="00A604CD" w:rsidRDefault="004B565F">
            <w:pPr>
              <w:spacing w:after="0" w:line="276" w:lineRule="auto"/>
              <w:jc w:val="center"/>
              <w:rPr>
                <w:color w:val="000000"/>
                <w:sz w:val="24"/>
                <w:szCs w:val="24"/>
              </w:rPr>
            </w:pPr>
            <w:r w:rsidRPr="00A604CD">
              <w:rPr>
                <w:color w:val="000000"/>
                <w:sz w:val="24"/>
                <w:szCs w:val="24"/>
              </w:rPr>
              <w:t>30 puntos</w:t>
            </w:r>
          </w:p>
        </w:tc>
      </w:tr>
      <w:tr w:rsidR="00474EDF" w:rsidRPr="00A604CD" w14:paraId="1DBBA44D" w14:textId="77777777">
        <w:trPr>
          <w:trHeight w:val="266"/>
          <w:jc w:val="center"/>
        </w:trPr>
        <w:tc>
          <w:tcPr>
            <w:tcW w:w="235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E8CC9ED" w14:textId="77777777" w:rsidR="00474EDF" w:rsidRPr="00A604CD" w:rsidRDefault="004B565F">
            <w:pPr>
              <w:spacing w:after="0" w:line="276" w:lineRule="auto"/>
              <w:jc w:val="center"/>
              <w:rPr>
                <w:color w:val="000000"/>
                <w:sz w:val="24"/>
                <w:szCs w:val="24"/>
              </w:rPr>
            </w:pPr>
            <w:r w:rsidRPr="00A604CD">
              <w:rPr>
                <w:color w:val="000000"/>
                <w:sz w:val="24"/>
                <w:szCs w:val="24"/>
              </w:rPr>
              <w:lastRenderedPageBreak/>
              <w:t>Situación Financiera/ índices financieros</w:t>
            </w:r>
          </w:p>
        </w:tc>
        <w:tc>
          <w:tcPr>
            <w:tcW w:w="3641" w:type="dxa"/>
            <w:tcBorders>
              <w:top w:val="single" w:sz="4" w:space="0" w:color="000000"/>
              <w:left w:val="nil"/>
              <w:bottom w:val="single" w:sz="4" w:space="0" w:color="000000"/>
              <w:right w:val="single" w:sz="8" w:space="0" w:color="000000"/>
            </w:tcBorders>
            <w:shd w:val="clear" w:color="auto" w:fill="auto"/>
            <w:vAlign w:val="bottom"/>
          </w:tcPr>
          <w:p w14:paraId="0A2B6BDB" w14:textId="49DAE8A5" w:rsidR="00474EDF" w:rsidRPr="00A604CD" w:rsidRDefault="004B565F" w:rsidP="00540250">
            <w:pPr>
              <w:spacing w:after="0" w:line="276" w:lineRule="auto"/>
              <w:ind w:left="17" w:right="45"/>
              <w:jc w:val="both"/>
              <w:rPr>
                <w:color w:val="000000"/>
                <w:sz w:val="24"/>
                <w:szCs w:val="24"/>
              </w:rPr>
            </w:pPr>
            <w:r w:rsidRPr="00A604CD">
              <w:rPr>
                <w:color w:val="000000"/>
                <w:sz w:val="24"/>
                <w:szCs w:val="24"/>
              </w:rPr>
              <w:t>Solvencia igual o mayor a 1</w:t>
            </w:r>
            <w:r w:rsidR="00540250">
              <w:rPr>
                <w:color w:val="000000"/>
                <w:sz w:val="24"/>
                <w:szCs w:val="24"/>
              </w:rPr>
              <w:t xml:space="preserve">.0, endeudamiento menor a 1.5. </w:t>
            </w:r>
            <w:r w:rsidRPr="00A604CD">
              <w:rPr>
                <w:color w:val="000000"/>
                <w:sz w:val="24"/>
                <w:szCs w:val="24"/>
              </w:rPr>
              <w:t>deberán estar respaldados en base a la declaración del impuesto a la renta del último año.</w:t>
            </w:r>
          </w:p>
        </w:tc>
        <w:tc>
          <w:tcPr>
            <w:tcW w:w="1488" w:type="dxa"/>
            <w:tcBorders>
              <w:top w:val="single" w:sz="4" w:space="0" w:color="000000"/>
              <w:left w:val="nil"/>
              <w:bottom w:val="single" w:sz="4" w:space="0" w:color="000000"/>
              <w:right w:val="single" w:sz="8" w:space="0" w:color="000000"/>
            </w:tcBorders>
            <w:shd w:val="clear" w:color="auto" w:fill="auto"/>
            <w:vAlign w:val="center"/>
          </w:tcPr>
          <w:p w14:paraId="3ED57378" w14:textId="77777777" w:rsidR="00474EDF" w:rsidRPr="00A604CD" w:rsidRDefault="004B565F">
            <w:pPr>
              <w:spacing w:after="0" w:line="276" w:lineRule="auto"/>
              <w:jc w:val="center"/>
              <w:rPr>
                <w:color w:val="000000"/>
                <w:sz w:val="24"/>
                <w:szCs w:val="24"/>
              </w:rPr>
            </w:pPr>
            <w:r w:rsidRPr="00A604CD">
              <w:rPr>
                <w:color w:val="000000"/>
                <w:sz w:val="24"/>
                <w:szCs w:val="24"/>
              </w:rPr>
              <w:t>10 puntos</w:t>
            </w:r>
          </w:p>
        </w:tc>
      </w:tr>
      <w:tr w:rsidR="00474EDF" w:rsidRPr="00A604CD" w14:paraId="7AD7E70E" w14:textId="77777777">
        <w:trPr>
          <w:trHeight w:val="277"/>
          <w:jc w:val="center"/>
        </w:trPr>
        <w:tc>
          <w:tcPr>
            <w:tcW w:w="6000" w:type="dxa"/>
            <w:gridSpan w:val="2"/>
            <w:tcBorders>
              <w:top w:val="single" w:sz="4" w:space="0" w:color="000000"/>
              <w:left w:val="single" w:sz="8" w:space="0" w:color="000000"/>
              <w:bottom w:val="single" w:sz="8" w:space="0" w:color="000000"/>
              <w:right w:val="single" w:sz="8" w:space="0" w:color="000000"/>
            </w:tcBorders>
            <w:shd w:val="clear" w:color="auto" w:fill="auto"/>
            <w:vAlign w:val="bottom"/>
          </w:tcPr>
          <w:p w14:paraId="429AF26B" w14:textId="77777777" w:rsidR="00474EDF" w:rsidRPr="00A604CD" w:rsidRDefault="004B565F">
            <w:pPr>
              <w:spacing w:after="0" w:line="276" w:lineRule="auto"/>
              <w:jc w:val="center"/>
              <w:rPr>
                <w:b/>
                <w:color w:val="000000"/>
                <w:sz w:val="24"/>
                <w:szCs w:val="24"/>
              </w:rPr>
            </w:pPr>
            <w:r w:rsidRPr="00A604CD">
              <w:rPr>
                <w:b/>
                <w:color w:val="000000"/>
                <w:sz w:val="24"/>
                <w:szCs w:val="24"/>
              </w:rPr>
              <w:t>TOTAL</w:t>
            </w:r>
          </w:p>
        </w:tc>
        <w:tc>
          <w:tcPr>
            <w:tcW w:w="1488" w:type="dxa"/>
            <w:tcBorders>
              <w:top w:val="single" w:sz="4" w:space="0" w:color="000000"/>
              <w:left w:val="nil"/>
              <w:bottom w:val="single" w:sz="8" w:space="0" w:color="000000"/>
              <w:right w:val="single" w:sz="8" w:space="0" w:color="000000"/>
            </w:tcBorders>
            <w:shd w:val="clear" w:color="auto" w:fill="auto"/>
            <w:vAlign w:val="bottom"/>
          </w:tcPr>
          <w:p w14:paraId="4D52C18C" w14:textId="77777777" w:rsidR="00474EDF" w:rsidRPr="00A604CD" w:rsidRDefault="00C038F8">
            <w:pPr>
              <w:spacing w:after="0" w:line="276" w:lineRule="auto"/>
              <w:jc w:val="center"/>
              <w:rPr>
                <w:b/>
                <w:color w:val="000000"/>
                <w:sz w:val="24"/>
                <w:szCs w:val="24"/>
              </w:rPr>
            </w:pPr>
            <w:r w:rsidRPr="00A604CD">
              <w:rPr>
                <w:b/>
                <w:color w:val="000000"/>
                <w:sz w:val="24"/>
                <w:szCs w:val="24"/>
              </w:rPr>
              <w:t>1</w:t>
            </w:r>
            <w:r w:rsidR="004B565F" w:rsidRPr="00A604CD">
              <w:rPr>
                <w:b/>
                <w:color w:val="000000"/>
                <w:sz w:val="24"/>
                <w:szCs w:val="24"/>
              </w:rPr>
              <w:t>00</w:t>
            </w:r>
          </w:p>
        </w:tc>
      </w:tr>
    </w:tbl>
    <w:p w14:paraId="376D4F4E" w14:textId="77777777" w:rsidR="00474EDF" w:rsidRPr="00A604CD" w:rsidRDefault="00474EDF">
      <w:pPr>
        <w:spacing w:after="0" w:line="276" w:lineRule="auto"/>
        <w:jc w:val="both"/>
        <w:rPr>
          <w:b/>
          <w:sz w:val="24"/>
          <w:szCs w:val="24"/>
        </w:rPr>
      </w:pPr>
    </w:p>
    <w:p w14:paraId="7E4564AC" w14:textId="77777777" w:rsidR="001307FF" w:rsidRDefault="001307FF">
      <w:pPr>
        <w:spacing w:after="0" w:line="276" w:lineRule="auto"/>
        <w:jc w:val="both"/>
        <w:rPr>
          <w:b/>
          <w:sz w:val="24"/>
          <w:szCs w:val="24"/>
        </w:rPr>
      </w:pPr>
    </w:p>
    <w:p w14:paraId="7788306F" w14:textId="77777777" w:rsidR="00474EDF" w:rsidRPr="00A604CD" w:rsidRDefault="004B565F">
      <w:pPr>
        <w:spacing w:after="0" w:line="276" w:lineRule="auto"/>
        <w:jc w:val="both"/>
        <w:rPr>
          <w:b/>
          <w:sz w:val="24"/>
          <w:szCs w:val="24"/>
        </w:rPr>
      </w:pPr>
      <w:r w:rsidRPr="00A604CD">
        <w:rPr>
          <w:b/>
          <w:sz w:val="24"/>
          <w:szCs w:val="24"/>
        </w:rPr>
        <w:t>OFERTA ECONÓMICA:</w:t>
      </w:r>
    </w:p>
    <w:p w14:paraId="3EB70F01" w14:textId="77777777" w:rsidR="00474EDF" w:rsidRPr="00A604CD" w:rsidRDefault="00474EDF">
      <w:pPr>
        <w:spacing w:after="0" w:line="276" w:lineRule="auto"/>
        <w:jc w:val="both"/>
        <w:rPr>
          <w:b/>
          <w:sz w:val="24"/>
          <w:szCs w:val="24"/>
        </w:rPr>
      </w:pPr>
    </w:p>
    <w:p w14:paraId="0C7EB424" w14:textId="3A25D662" w:rsidR="00D84BA4" w:rsidRPr="00A604CD" w:rsidRDefault="00D84BA4">
      <w:pPr>
        <w:spacing w:after="0" w:line="276" w:lineRule="auto"/>
        <w:jc w:val="both"/>
        <w:rPr>
          <w:b/>
          <w:sz w:val="24"/>
          <w:szCs w:val="24"/>
        </w:rPr>
      </w:pPr>
      <w:r>
        <w:rPr>
          <w:b/>
          <w:sz w:val="24"/>
          <w:szCs w:val="24"/>
        </w:rPr>
        <w:t>Se calificar</w:t>
      </w:r>
      <w:r w:rsidR="008D5641">
        <w:rPr>
          <w:b/>
          <w:sz w:val="24"/>
          <w:szCs w:val="24"/>
        </w:rPr>
        <w:t>á</w:t>
      </w:r>
      <w:r>
        <w:rPr>
          <w:b/>
          <w:sz w:val="24"/>
          <w:szCs w:val="24"/>
        </w:rPr>
        <w:t xml:space="preserve"> las ofertas utilizando los siguientes </w:t>
      </w:r>
      <w:r w:rsidR="00BC0FA8">
        <w:rPr>
          <w:b/>
          <w:sz w:val="24"/>
          <w:szCs w:val="24"/>
        </w:rPr>
        <w:t xml:space="preserve">porcentajes que serán los </w:t>
      </w:r>
      <w:r w:rsidR="008D5641">
        <w:rPr>
          <w:b/>
          <w:sz w:val="24"/>
          <w:szCs w:val="24"/>
        </w:rPr>
        <w:t>mínimos</w:t>
      </w:r>
      <w:r>
        <w:rPr>
          <w:b/>
          <w:sz w:val="24"/>
          <w:szCs w:val="24"/>
        </w:rPr>
        <w:t>:</w:t>
      </w:r>
    </w:p>
    <w:p w14:paraId="730B5302" w14:textId="77777777" w:rsidR="00474EDF" w:rsidRPr="00A604CD" w:rsidRDefault="00474EDF">
      <w:pPr>
        <w:spacing w:after="0" w:line="276" w:lineRule="auto"/>
        <w:jc w:val="both"/>
        <w:rPr>
          <w:b/>
          <w:sz w:val="24"/>
          <w:szCs w:val="24"/>
        </w:rPr>
      </w:pPr>
    </w:p>
    <w:tbl>
      <w:tblPr>
        <w:tblStyle w:val="a3"/>
        <w:tblW w:w="5524" w:type="dxa"/>
        <w:jc w:val="center"/>
        <w:tblInd w:w="0" w:type="dxa"/>
        <w:tblLayout w:type="fixed"/>
        <w:tblLook w:val="0400" w:firstRow="0" w:lastRow="0" w:firstColumn="0" w:lastColumn="0" w:noHBand="0" w:noVBand="1"/>
      </w:tblPr>
      <w:tblGrid>
        <w:gridCol w:w="1200"/>
        <w:gridCol w:w="1200"/>
        <w:gridCol w:w="1848"/>
        <w:gridCol w:w="1276"/>
      </w:tblGrid>
      <w:tr w:rsidR="00474EDF" w:rsidRPr="00A604CD" w14:paraId="145BAA11" w14:textId="77777777" w:rsidTr="0095168B">
        <w:trPr>
          <w:trHeight w:val="255"/>
          <w:jc w:val="center"/>
        </w:trPr>
        <w:tc>
          <w:tcPr>
            <w:tcW w:w="2400" w:type="dxa"/>
            <w:gridSpan w:val="2"/>
            <w:tcBorders>
              <w:top w:val="single" w:sz="4" w:space="0" w:color="000000"/>
              <w:left w:val="single" w:sz="4" w:space="0" w:color="000000"/>
              <w:bottom w:val="single" w:sz="4" w:space="0" w:color="000000"/>
              <w:right w:val="single" w:sz="4" w:space="0" w:color="000000"/>
            </w:tcBorders>
            <w:shd w:val="clear" w:color="auto" w:fill="8DB4E2"/>
            <w:vAlign w:val="bottom"/>
          </w:tcPr>
          <w:p w14:paraId="147C56B6" w14:textId="77777777" w:rsidR="00474EDF" w:rsidRPr="00A604CD" w:rsidRDefault="004B565F">
            <w:pPr>
              <w:spacing w:after="0" w:line="276" w:lineRule="auto"/>
              <w:jc w:val="center"/>
              <w:rPr>
                <w:color w:val="000000"/>
                <w:sz w:val="24"/>
                <w:szCs w:val="24"/>
              </w:rPr>
            </w:pPr>
            <w:r w:rsidRPr="00A604CD">
              <w:rPr>
                <w:color w:val="000000"/>
                <w:sz w:val="24"/>
                <w:szCs w:val="24"/>
              </w:rPr>
              <w:t>Días de Mora</w:t>
            </w: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8DB4E2"/>
            <w:vAlign w:val="bottom"/>
          </w:tcPr>
          <w:p w14:paraId="011735A6" w14:textId="77777777" w:rsidR="00474EDF" w:rsidRPr="00A604CD" w:rsidRDefault="004B565F">
            <w:pPr>
              <w:spacing w:after="0" w:line="276" w:lineRule="auto"/>
              <w:jc w:val="center"/>
              <w:rPr>
                <w:color w:val="000000"/>
                <w:sz w:val="24"/>
                <w:szCs w:val="24"/>
              </w:rPr>
            </w:pPr>
            <w:r w:rsidRPr="00A604CD">
              <w:rPr>
                <w:color w:val="000000"/>
                <w:sz w:val="24"/>
                <w:szCs w:val="24"/>
              </w:rPr>
              <w:t>DENOMINACIÓN   Rango Mora</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8DB4E2"/>
            <w:vAlign w:val="bottom"/>
          </w:tcPr>
          <w:p w14:paraId="7271D740" w14:textId="77777777" w:rsidR="00474EDF" w:rsidRPr="00A604CD" w:rsidRDefault="004B565F">
            <w:pPr>
              <w:spacing w:after="0" w:line="276" w:lineRule="auto"/>
              <w:jc w:val="center"/>
              <w:rPr>
                <w:color w:val="000000"/>
                <w:sz w:val="24"/>
                <w:szCs w:val="24"/>
              </w:rPr>
            </w:pPr>
            <w:r w:rsidRPr="00A604CD">
              <w:rPr>
                <w:color w:val="000000"/>
                <w:sz w:val="24"/>
                <w:szCs w:val="24"/>
              </w:rPr>
              <w:t>%     COMISIÓN</w:t>
            </w:r>
          </w:p>
        </w:tc>
      </w:tr>
      <w:tr w:rsidR="00474EDF" w:rsidRPr="00A604CD" w14:paraId="22CA7B12" w14:textId="77777777" w:rsidTr="0095168B">
        <w:trPr>
          <w:trHeight w:val="255"/>
          <w:jc w:val="center"/>
        </w:trPr>
        <w:tc>
          <w:tcPr>
            <w:tcW w:w="1200" w:type="dxa"/>
            <w:tcBorders>
              <w:top w:val="nil"/>
              <w:left w:val="single" w:sz="4" w:space="0" w:color="000000"/>
              <w:bottom w:val="single" w:sz="4" w:space="0" w:color="000000"/>
              <w:right w:val="single" w:sz="4" w:space="0" w:color="000000"/>
            </w:tcBorders>
            <w:shd w:val="clear" w:color="auto" w:fill="DCE6F1"/>
            <w:vAlign w:val="bottom"/>
          </w:tcPr>
          <w:p w14:paraId="1B97F7EA" w14:textId="77777777" w:rsidR="00474EDF" w:rsidRPr="00A604CD" w:rsidRDefault="004B565F">
            <w:pPr>
              <w:spacing w:after="0" w:line="276" w:lineRule="auto"/>
              <w:rPr>
                <w:color w:val="000000"/>
                <w:sz w:val="24"/>
                <w:szCs w:val="24"/>
              </w:rPr>
            </w:pPr>
            <w:r w:rsidRPr="00A604CD">
              <w:rPr>
                <w:color w:val="000000"/>
                <w:sz w:val="24"/>
                <w:szCs w:val="24"/>
              </w:rPr>
              <w:t>Desde</w:t>
            </w:r>
          </w:p>
        </w:tc>
        <w:tc>
          <w:tcPr>
            <w:tcW w:w="1200" w:type="dxa"/>
            <w:tcBorders>
              <w:top w:val="nil"/>
              <w:left w:val="nil"/>
              <w:bottom w:val="single" w:sz="4" w:space="0" w:color="000000"/>
              <w:right w:val="single" w:sz="4" w:space="0" w:color="000000"/>
            </w:tcBorders>
            <w:shd w:val="clear" w:color="auto" w:fill="DCE6F1"/>
            <w:vAlign w:val="bottom"/>
          </w:tcPr>
          <w:p w14:paraId="300E8627" w14:textId="77777777" w:rsidR="00474EDF" w:rsidRPr="00A604CD" w:rsidRDefault="004B565F">
            <w:pPr>
              <w:spacing w:after="0" w:line="276" w:lineRule="auto"/>
              <w:rPr>
                <w:color w:val="000000"/>
                <w:sz w:val="24"/>
                <w:szCs w:val="24"/>
              </w:rPr>
            </w:pPr>
            <w:r w:rsidRPr="00A604CD">
              <w:rPr>
                <w:color w:val="000000"/>
                <w:sz w:val="24"/>
                <w:szCs w:val="24"/>
              </w:rPr>
              <w:t>hasta</w:t>
            </w:r>
          </w:p>
        </w:tc>
        <w:tc>
          <w:tcPr>
            <w:tcW w:w="1848" w:type="dxa"/>
            <w:vMerge/>
            <w:tcBorders>
              <w:top w:val="single" w:sz="4" w:space="0" w:color="000000"/>
              <w:left w:val="single" w:sz="4" w:space="0" w:color="000000"/>
              <w:bottom w:val="single" w:sz="4" w:space="0" w:color="000000"/>
              <w:right w:val="single" w:sz="4" w:space="0" w:color="000000"/>
            </w:tcBorders>
            <w:shd w:val="clear" w:color="auto" w:fill="8DB4E2"/>
            <w:vAlign w:val="bottom"/>
          </w:tcPr>
          <w:p w14:paraId="383D5E36" w14:textId="77777777" w:rsidR="00474EDF" w:rsidRPr="00A604CD" w:rsidRDefault="00474EDF">
            <w:pPr>
              <w:widowControl w:val="0"/>
              <w:pBdr>
                <w:top w:val="nil"/>
                <w:left w:val="nil"/>
                <w:bottom w:val="nil"/>
                <w:right w:val="nil"/>
                <w:between w:val="nil"/>
              </w:pBdr>
              <w:spacing w:after="0" w:line="276" w:lineRule="auto"/>
              <w:rPr>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8DB4E2"/>
            <w:vAlign w:val="bottom"/>
          </w:tcPr>
          <w:p w14:paraId="25540181" w14:textId="77777777" w:rsidR="00474EDF" w:rsidRPr="00A604CD" w:rsidRDefault="00474EDF">
            <w:pPr>
              <w:widowControl w:val="0"/>
              <w:pBdr>
                <w:top w:val="nil"/>
                <w:left w:val="nil"/>
                <w:bottom w:val="nil"/>
                <w:right w:val="nil"/>
                <w:between w:val="nil"/>
              </w:pBdr>
              <w:spacing w:after="0" w:line="276" w:lineRule="auto"/>
              <w:rPr>
                <w:color w:val="000000"/>
                <w:sz w:val="24"/>
                <w:szCs w:val="24"/>
              </w:rPr>
            </w:pPr>
          </w:p>
        </w:tc>
      </w:tr>
      <w:tr w:rsidR="00474EDF" w:rsidRPr="00A604CD" w14:paraId="3121757E" w14:textId="77777777" w:rsidTr="0095168B">
        <w:trPr>
          <w:trHeight w:val="255"/>
          <w:jc w:val="center"/>
        </w:trPr>
        <w:tc>
          <w:tcPr>
            <w:tcW w:w="1200" w:type="dxa"/>
            <w:tcBorders>
              <w:top w:val="nil"/>
              <w:left w:val="single" w:sz="4" w:space="0" w:color="000000"/>
              <w:bottom w:val="single" w:sz="4" w:space="0" w:color="000000"/>
              <w:right w:val="single" w:sz="4" w:space="0" w:color="000000"/>
            </w:tcBorders>
            <w:vAlign w:val="bottom"/>
          </w:tcPr>
          <w:p w14:paraId="4CE026C6" w14:textId="77777777" w:rsidR="00474EDF" w:rsidRPr="00A604CD" w:rsidRDefault="004B565F">
            <w:pPr>
              <w:spacing w:after="0" w:line="276" w:lineRule="auto"/>
              <w:rPr>
                <w:color w:val="000000"/>
                <w:sz w:val="24"/>
                <w:szCs w:val="24"/>
              </w:rPr>
            </w:pPr>
            <w:r w:rsidRPr="00A604CD">
              <w:rPr>
                <w:color w:val="000000"/>
                <w:sz w:val="24"/>
                <w:szCs w:val="24"/>
              </w:rPr>
              <w:t>1 días</w:t>
            </w:r>
          </w:p>
        </w:tc>
        <w:tc>
          <w:tcPr>
            <w:tcW w:w="1200" w:type="dxa"/>
            <w:tcBorders>
              <w:top w:val="nil"/>
              <w:left w:val="nil"/>
              <w:bottom w:val="single" w:sz="4" w:space="0" w:color="000000"/>
              <w:right w:val="single" w:sz="4" w:space="0" w:color="000000"/>
            </w:tcBorders>
            <w:vAlign w:val="bottom"/>
          </w:tcPr>
          <w:p w14:paraId="4E3C4D79" w14:textId="77777777" w:rsidR="00474EDF" w:rsidRPr="00A604CD" w:rsidRDefault="004B565F">
            <w:pPr>
              <w:spacing w:after="0" w:line="276" w:lineRule="auto"/>
              <w:rPr>
                <w:color w:val="000000"/>
                <w:sz w:val="24"/>
                <w:szCs w:val="24"/>
              </w:rPr>
            </w:pPr>
            <w:r w:rsidRPr="00A604CD">
              <w:rPr>
                <w:color w:val="000000"/>
                <w:sz w:val="24"/>
                <w:szCs w:val="24"/>
              </w:rPr>
              <w:t xml:space="preserve">30 </w:t>
            </w:r>
            <w:r w:rsidR="000233DC" w:rsidRPr="00A604CD">
              <w:rPr>
                <w:color w:val="000000"/>
                <w:sz w:val="24"/>
                <w:szCs w:val="24"/>
              </w:rPr>
              <w:t>días</w:t>
            </w:r>
          </w:p>
        </w:tc>
        <w:tc>
          <w:tcPr>
            <w:tcW w:w="1848" w:type="dxa"/>
            <w:tcBorders>
              <w:top w:val="nil"/>
              <w:left w:val="nil"/>
              <w:bottom w:val="single" w:sz="4" w:space="0" w:color="000000"/>
              <w:right w:val="single" w:sz="4" w:space="0" w:color="000000"/>
            </w:tcBorders>
            <w:vAlign w:val="bottom"/>
          </w:tcPr>
          <w:p w14:paraId="7A750919" w14:textId="77777777" w:rsidR="00474EDF" w:rsidRPr="00A604CD" w:rsidRDefault="004B565F">
            <w:pPr>
              <w:spacing w:after="0" w:line="276" w:lineRule="auto"/>
              <w:rPr>
                <w:color w:val="000000"/>
                <w:sz w:val="24"/>
                <w:szCs w:val="24"/>
              </w:rPr>
            </w:pPr>
            <w:r w:rsidRPr="00A604CD">
              <w:rPr>
                <w:color w:val="000000"/>
                <w:sz w:val="24"/>
                <w:szCs w:val="24"/>
              </w:rPr>
              <w:t>30 DIAS</w:t>
            </w:r>
          </w:p>
        </w:tc>
        <w:tc>
          <w:tcPr>
            <w:tcW w:w="1276" w:type="dxa"/>
            <w:tcBorders>
              <w:top w:val="nil"/>
              <w:left w:val="nil"/>
              <w:bottom w:val="single" w:sz="4" w:space="0" w:color="000000"/>
              <w:right w:val="single" w:sz="4" w:space="0" w:color="000000"/>
            </w:tcBorders>
            <w:vAlign w:val="bottom"/>
          </w:tcPr>
          <w:p w14:paraId="76EB04BB" w14:textId="77777777" w:rsidR="00474EDF" w:rsidRPr="00A604CD" w:rsidRDefault="004B565F">
            <w:pPr>
              <w:spacing w:after="0" w:line="276" w:lineRule="auto"/>
              <w:jc w:val="right"/>
              <w:rPr>
                <w:color w:val="000000"/>
                <w:sz w:val="24"/>
                <w:szCs w:val="24"/>
              </w:rPr>
            </w:pPr>
            <w:r w:rsidRPr="00A604CD">
              <w:rPr>
                <w:color w:val="000000"/>
                <w:sz w:val="24"/>
                <w:szCs w:val="24"/>
              </w:rPr>
              <w:t>3,00%</w:t>
            </w:r>
          </w:p>
        </w:tc>
      </w:tr>
      <w:tr w:rsidR="00474EDF" w:rsidRPr="00A604CD" w14:paraId="53B25E93" w14:textId="77777777" w:rsidTr="0095168B">
        <w:trPr>
          <w:trHeight w:val="255"/>
          <w:jc w:val="center"/>
        </w:trPr>
        <w:tc>
          <w:tcPr>
            <w:tcW w:w="1200" w:type="dxa"/>
            <w:tcBorders>
              <w:top w:val="nil"/>
              <w:left w:val="single" w:sz="4" w:space="0" w:color="000000"/>
              <w:bottom w:val="single" w:sz="4" w:space="0" w:color="000000"/>
              <w:right w:val="single" w:sz="4" w:space="0" w:color="000000"/>
            </w:tcBorders>
            <w:vAlign w:val="bottom"/>
          </w:tcPr>
          <w:p w14:paraId="6BA52A7A" w14:textId="77777777" w:rsidR="00474EDF" w:rsidRPr="00A604CD" w:rsidRDefault="004B565F">
            <w:pPr>
              <w:spacing w:after="0" w:line="276" w:lineRule="auto"/>
              <w:rPr>
                <w:color w:val="000000"/>
                <w:sz w:val="24"/>
                <w:szCs w:val="24"/>
              </w:rPr>
            </w:pPr>
            <w:r w:rsidRPr="00A604CD">
              <w:rPr>
                <w:color w:val="000000"/>
                <w:sz w:val="24"/>
                <w:szCs w:val="24"/>
              </w:rPr>
              <w:t>31 días</w:t>
            </w:r>
          </w:p>
        </w:tc>
        <w:tc>
          <w:tcPr>
            <w:tcW w:w="1200" w:type="dxa"/>
            <w:tcBorders>
              <w:top w:val="nil"/>
              <w:left w:val="nil"/>
              <w:bottom w:val="single" w:sz="4" w:space="0" w:color="000000"/>
              <w:right w:val="single" w:sz="4" w:space="0" w:color="000000"/>
            </w:tcBorders>
            <w:vAlign w:val="bottom"/>
          </w:tcPr>
          <w:p w14:paraId="3A5B8401" w14:textId="77777777" w:rsidR="00474EDF" w:rsidRPr="00A604CD" w:rsidRDefault="004B565F">
            <w:pPr>
              <w:spacing w:after="0" w:line="276" w:lineRule="auto"/>
              <w:rPr>
                <w:color w:val="000000"/>
                <w:sz w:val="24"/>
                <w:szCs w:val="24"/>
              </w:rPr>
            </w:pPr>
            <w:r w:rsidRPr="00A604CD">
              <w:rPr>
                <w:color w:val="000000"/>
                <w:sz w:val="24"/>
                <w:szCs w:val="24"/>
              </w:rPr>
              <w:t xml:space="preserve">60 </w:t>
            </w:r>
            <w:r w:rsidR="000233DC" w:rsidRPr="00A604CD">
              <w:rPr>
                <w:color w:val="000000"/>
                <w:sz w:val="24"/>
                <w:szCs w:val="24"/>
              </w:rPr>
              <w:t>días</w:t>
            </w:r>
          </w:p>
        </w:tc>
        <w:tc>
          <w:tcPr>
            <w:tcW w:w="1848" w:type="dxa"/>
            <w:tcBorders>
              <w:top w:val="nil"/>
              <w:left w:val="nil"/>
              <w:bottom w:val="single" w:sz="4" w:space="0" w:color="000000"/>
              <w:right w:val="single" w:sz="4" w:space="0" w:color="000000"/>
            </w:tcBorders>
            <w:vAlign w:val="bottom"/>
          </w:tcPr>
          <w:p w14:paraId="63E3F39A" w14:textId="77777777" w:rsidR="00474EDF" w:rsidRPr="00A604CD" w:rsidRDefault="004B565F">
            <w:pPr>
              <w:spacing w:after="0" w:line="276" w:lineRule="auto"/>
              <w:rPr>
                <w:color w:val="000000"/>
                <w:sz w:val="24"/>
                <w:szCs w:val="24"/>
              </w:rPr>
            </w:pPr>
            <w:r w:rsidRPr="00A604CD">
              <w:rPr>
                <w:color w:val="000000"/>
                <w:sz w:val="24"/>
                <w:szCs w:val="24"/>
              </w:rPr>
              <w:t>60 DIAS</w:t>
            </w:r>
          </w:p>
        </w:tc>
        <w:tc>
          <w:tcPr>
            <w:tcW w:w="1276" w:type="dxa"/>
            <w:tcBorders>
              <w:top w:val="nil"/>
              <w:left w:val="nil"/>
              <w:bottom w:val="single" w:sz="4" w:space="0" w:color="000000"/>
              <w:right w:val="single" w:sz="4" w:space="0" w:color="000000"/>
            </w:tcBorders>
            <w:vAlign w:val="bottom"/>
          </w:tcPr>
          <w:p w14:paraId="3B054199" w14:textId="77777777" w:rsidR="00474EDF" w:rsidRPr="00A604CD" w:rsidRDefault="004B565F">
            <w:pPr>
              <w:spacing w:after="0" w:line="276" w:lineRule="auto"/>
              <w:jc w:val="right"/>
              <w:rPr>
                <w:color w:val="000000"/>
                <w:sz w:val="24"/>
                <w:szCs w:val="24"/>
              </w:rPr>
            </w:pPr>
            <w:r w:rsidRPr="00A604CD">
              <w:rPr>
                <w:color w:val="000000"/>
                <w:sz w:val="24"/>
                <w:szCs w:val="24"/>
              </w:rPr>
              <w:t>4,00%</w:t>
            </w:r>
          </w:p>
        </w:tc>
      </w:tr>
      <w:tr w:rsidR="00474EDF" w:rsidRPr="00A604CD" w14:paraId="67C8442D" w14:textId="77777777" w:rsidTr="0095168B">
        <w:trPr>
          <w:trHeight w:val="255"/>
          <w:jc w:val="center"/>
        </w:trPr>
        <w:tc>
          <w:tcPr>
            <w:tcW w:w="1200" w:type="dxa"/>
            <w:tcBorders>
              <w:top w:val="nil"/>
              <w:left w:val="single" w:sz="4" w:space="0" w:color="000000"/>
              <w:bottom w:val="single" w:sz="4" w:space="0" w:color="000000"/>
              <w:right w:val="single" w:sz="4" w:space="0" w:color="000000"/>
            </w:tcBorders>
            <w:vAlign w:val="bottom"/>
          </w:tcPr>
          <w:p w14:paraId="7CE31EFE" w14:textId="77777777" w:rsidR="00474EDF" w:rsidRPr="00A604CD" w:rsidRDefault="004B565F">
            <w:pPr>
              <w:spacing w:after="0" w:line="276" w:lineRule="auto"/>
              <w:rPr>
                <w:color w:val="000000"/>
                <w:sz w:val="24"/>
                <w:szCs w:val="24"/>
              </w:rPr>
            </w:pPr>
            <w:r w:rsidRPr="00A604CD">
              <w:rPr>
                <w:color w:val="000000"/>
                <w:sz w:val="24"/>
                <w:szCs w:val="24"/>
              </w:rPr>
              <w:t>61 días</w:t>
            </w:r>
          </w:p>
        </w:tc>
        <w:tc>
          <w:tcPr>
            <w:tcW w:w="1200" w:type="dxa"/>
            <w:tcBorders>
              <w:top w:val="nil"/>
              <w:left w:val="nil"/>
              <w:bottom w:val="single" w:sz="4" w:space="0" w:color="000000"/>
              <w:right w:val="single" w:sz="4" w:space="0" w:color="000000"/>
            </w:tcBorders>
            <w:vAlign w:val="bottom"/>
          </w:tcPr>
          <w:p w14:paraId="3028DE33" w14:textId="77777777" w:rsidR="00474EDF" w:rsidRPr="00A604CD" w:rsidRDefault="004B565F">
            <w:pPr>
              <w:spacing w:after="0" w:line="276" w:lineRule="auto"/>
              <w:rPr>
                <w:color w:val="000000"/>
                <w:sz w:val="24"/>
                <w:szCs w:val="24"/>
              </w:rPr>
            </w:pPr>
            <w:r w:rsidRPr="00A604CD">
              <w:rPr>
                <w:color w:val="000000"/>
                <w:sz w:val="24"/>
                <w:szCs w:val="24"/>
              </w:rPr>
              <w:t xml:space="preserve">90 </w:t>
            </w:r>
            <w:r w:rsidR="000233DC" w:rsidRPr="00A604CD">
              <w:rPr>
                <w:color w:val="000000"/>
                <w:sz w:val="24"/>
                <w:szCs w:val="24"/>
              </w:rPr>
              <w:t>días</w:t>
            </w:r>
          </w:p>
        </w:tc>
        <w:tc>
          <w:tcPr>
            <w:tcW w:w="1848" w:type="dxa"/>
            <w:tcBorders>
              <w:top w:val="nil"/>
              <w:left w:val="nil"/>
              <w:bottom w:val="single" w:sz="4" w:space="0" w:color="000000"/>
              <w:right w:val="single" w:sz="4" w:space="0" w:color="000000"/>
            </w:tcBorders>
            <w:vAlign w:val="bottom"/>
          </w:tcPr>
          <w:p w14:paraId="2AE121F8" w14:textId="77777777" w:rsidR="00474EDF" w:rsidRPr="00A604CD" w:rsidRDefault="004B565F">
            <w:pPr>
              <w:spacing w:after="0" w:line="276" w:lineRule="auto"/>
              <w:rPr>
                <w:color w:val="000000"/>
                <w:sz w:val="24"/>
                <w:szCs w:val="24"/>
              </w:rPr>
            </w:pPr>
            <w:r w:rsidRPr="00A604CD">
              <w:rPr>
                <w:color w:val="000000"/>
                <w:sz w:val="24"/>
                <w:szCs w:val="24"/>
              </w:rPr>
              <w:t>90 DIAS</w:t>
            </w:r>
          </w:p>
        </w:tc>
        <w:tc>
          <w:tcPr>
            <w:tcW w:w="1276" w:type="dxa"/>
            <w:tcBorders>
              <w:top w:val="nil"/>
              <w:left w:val="nil"/>
              <w:bottom w:val="single" w:sz="4" w:space="0" w:color="000000"/>
              <w:right w:val="single" w:sz="4" w:space="0" w:color="000000"/>
            </w:tcBorders>
            <w:vAlign w:val="bottom"/>
          </w:tcPr>
          <w:p w14:paraId="19E0FFF6" w14:textId="77777777" w:rsidR="00474EDF" w:rsidRPr="00A604CD" w:rsidRDefault="004B565F">
            <w:pPr>
              <w:spacing w:after="0" w:line="276" w:lineRule="auto"/>
              <w:jc w:val="right"/>
              <w:rPr>
                <w:color w:val="000000"/>
                <w:sz w:val="24"/>
                <w:szCs w:val="24"/>
              </w:rPr>
            </w:pPr>
            <w:r w:rsidRPr="00A604CD">
              <w:rPr>
                <w:color w:val="000000"/>
                <w:sz w:val="24"/>
                <w:szCs w:val="24"/>
              </w:rPr>
              <w:t>5,00%</w:t>
            </w:r>
          </w:p>
        </w:tc>
      </w:tr>
      <w:tr w:rsidR="00474EDF" w:rsidRPr="00A604CD" w14:paraId="33B14D65" w14:textId="77777777" w:rsidTr="0095168B">
        <w:trPr>
          <w:trHeight w:val="255"/>
          <w:jc w:val="center"/>
        </w:trPr>
        <w:tc>
          <w:tcPr>
            <w:tcW w:w="1200" w:type="dxa"/>
            <w:tcBorders>
              <w:top w:val="nil"/>
              <w:left w:val="single" w:sz="4" w:space="0" w:color="000000"/>
              <w:bottom w:val="single" w:sz="4" w:space="0" w:color="000000"/>
              <w:right w:val="single" w:sz="4" w:space="0" w:color="000000"/>
            </w:tcBorders>
            <w:vAlign w:val="bottom"/>
          </w:tcPr>
          <w:p w14:paraId="08EC5AF4" w14:textId="77777777" w:rsidR="00474EDF" w:rsidRPr="00A604CD" w:rsidRDefault="004B565F">
            <w:pPr>
              <w:spacing w:after="0" w:line="276" w:lineRule="auto"/>
              <w:rPr>
                <w:color w:val="000000"/>
                <w:sz w:val="24"/>
                <w:szCs w:val="24"/>
              </w:rPr>
            </w:pPr>
            <w:r w:rsidRPr="00A604CD">
              <w:rPr>
                <w:color w:val="000000"/>
                <w:sz w:val="24"/>
                <w:szCs w:val="24"/>
              </w:rPr>
              <w:t>91 días</w:t>
            </w:r>
          </w:p>
        </w:tc>
        <w:tc>
          <w:tcPr>
            <w:tcW w:w="1200" w:type="dxa"/>
            <w:tcBorders>
              <w:top w:val="nil"/>
              <w:left w:val="nil"/>
              <w:bottom w:val="single" w:sz="4" w:space="0" w:color="000000"/>
              <w:right w:val="single" w:sz="4" w:space="0" w:color="000000"/>
            </w:tcBorders>
            <w:vAlign w:val="bottom"/>
          </w:tcPr>
          <w:p w14:paraId="6E69E5A1" w14:textId="77777777" w:rsidR="00474EDF" w:rsidRPr="00A604CD" w:rsidRDefault="004B565F">
            <w:pPr>
              <w:spacing w:after="0" w:line="276" w:lineRule="auto"/>
              <w:rPr>
                <w:color w:val="000000"/>
                <w:sz w:val="24"/>
                <w:szCs w:val="24"/>
              </w:rPr>
            </w:pPr>
            <w:r w:rsidRPr="00A604CD">
              <w:rPr>
                <w:color w:val="000000"/>
                <w:sz w:val="24"/>
                <w:szCs w:val="24"/>
              </w:rPr>
              <w:t xml:space="preserve">120 </w:t>
            </w:r>
            <w:r w:rsidR="000233DC" w:rsidRPr="00A604CD">
              <w:rPr>
                <w:color w:val="000000"/>
                <w:sz w:val="24"/>
                <w:szCs w:val="24"/>
              </w:rPr>
              <w:t>días</w:t>
            </w:r>
          </w:p>
        </w:tc>
        <w:tc>
          <w:tcPr>
            <w:tcW w:w="1848" w:type="dxa"/>
            <w:tcBorders>
              <w:top w:val="nil"/>
              <w:left w:val="nil"/>
              <w:bottom w:val="single" w:sz="4" w:space="0" w:color="000000"/>
              <w:right w:val="single" w:sz="4" w:space="0" w:color="000000"/>
            </w:tcBorders>
            <w:vAlign w:val="bottom"/>
          </w:tcPr>
          <w:p w14:paraId="6F9B4B05" w14:textId="77777777" w:rsidR="00474EDF" w:rsidRPr="00A604CD" w:rsidRDefault="004B565F">
            <w:pPr>
              <w:spacing w:after="0" w:line="276" w:lineRule="auto"/>
              <w:rPr>
                <w:color w:val="000000"/>
                <w:sz w:val="24"/>
                <w:szCs w:val="24"/>
              </w:rPr>
            </w:pPr>
            <w:r w:rsidRPr="00A604CD">
              <w:rPr>
                <w:color w:val="000000"/>
                <w:sz w:val="24"/>
                <w:szCs w:val="24"/>
              </w:rPr>
              <w:t>120 DIAS</w:t>
            </w:r>
          </w:p>
        </w:tc>
        <w:tc>
          <w:tcPr>
            <w:tcW w:w="1276" w:type="dxa"/>
            <w:tcBorders>
              <w:top w:val="nil"/>
              <w:left w:val="nil"/>
              <w:bottom w:val="single" w:sz="4" w:space="0" w:color="000000"/>
              <w:right w:val="single" w:sz="4" w:space="0" w:color="000000"/>
            </w:tcBorders>
            <w:vAlign w:val="bottom"/>
          </w:tcPr>
          <w:p w14:paraId="3399F0A2" w14:textId="77777777" w:rsidR="00474EDF" w:rsidRPr="00A604CD" w:rsidRDefault="004B565F">
            <w:pPr>
              <w:spacing w:after="0" w:line="276" w:lineRule="auto"/>
              <w:jc w:val="right"/>
              <w:rPr>
                <w:color w:val="000000"/>
                <w:sz w:val="24"/>
                <w:szCs w:val="24"/>
              </w:rPr>
            </w:pPr>
            <w:r w:rsidRPr="00A604CD">
              <w:rPr>
                <w:color w:val="000000"/>
                <w:sz w:val="24"/>
                <w:szCs w:val="24"/>
              </w:rPr>
              <w:t>6,00%</w:t>
            </w:r>
          </w:p>
        </w:tc>
      </w:tr>
      <w:tr w:rsidR="00474EDF" w:rsidRPr="00A604CD" w14:paraId="478024FC" w14:textId="77777777" w:rsidTr="0095168B">
        <w:trPr>
          <w:trHeight w:val="255"/>
          <w:jc w:val="center"/>
        </w:trPr>
        <w:tc>
          <w:tcPr>
            <w:tcW w:w="1200" w:type="dxa"/>
            <w:tcBorders>
              <w:top w:val="nil"/>
              <w:left w:val="single" w:sz="4" w:space="0" w:color="000000"/>
              <w:bottom w:val="single" w:sz="4" w:space="0" w:color="000000"/>
              <w:right w:val="single" w:sz="4" w:space="0" w:color="000000"/>
            </w:tcBorders>
            <w:vAlign w:val="bottom"/>
          </w:tcPr>
          <w:p w14:paraId="33F2EDAA" w14:textId="77777777" w:rsidR="00474EDF" w:rsidRPr="00A604CD" w:rsidRDefault="004B565F">
            <w:pPr>
              <w:spacing w:after="0" w:line="276" w:lineRule="auto"/>
              <w:rPr>
                <w:color w:val="000000"/>
                <w:sz w:val="24"/>
                <w:szCs w:val="24"/>
              </w:rPr>
            </w:pPr>
            <w:r w:rsidRPr="00A604CD">
              <w:rPr>
                <w:color w:val="000000"/>
                <w:sz w:val="24"/>
                <w:szCs w:val="24"/>
              </w:rPr>
              <w:t>121 días</w:t>
            </w:r>
          </w:p>
        </w:tc>
        <w:tc>
          <w:tcPr>
            <w:tcW w:w="1200" w:type="dxa"/>
            <w:tcBorders>
              <w:top w:val="nil"/>
              <w:left w:val="nil"/>
              <w:bottom w:val="single" w:sz="4" w:space="0" w:color="000000"/>
              <w:right w:val="single" w:sz="4" w:space="0" w:color="000000"/>
            </w:tcBorders>
            <w:vAlign w:val="bottom"/>
          </w:tcPr>
          <w:p w14:paraId="099461A9" w14:textId="77777777" w:rsidR="00474EDF" w:rsidRPr="00A604CD" w:rsidRDefault="004B565F">
            <w:pPr>
              <w:spacing w:after="0" w:line="276" w:lineRule="auto"/>
              <w:rPr>
                <w:color w:val="000000"/>
                <w:sz w:val="24"/>
                <w:szCs w:val="24"/>
              </w:rPr>
            </w:pPr>
            <w:r w:rsidRPr="00A604CD">
              <w:rPr>
                <w:color w:val="000000"/>
                <w:sz w:val="24"/>
                <w:szCs w:val="24"/>
              </w:rPr>
              <w:t xml:space="preserve">150 </w:t>
            </w:r>
            <w:r w:rsidR="000233DC" w:rsidRPr="00A604CD">
              <w:rPr>
                <w:color w:val="000000"/>
                <w:sz w:val="24"/>
                <w:szCs w:val="24"/>
              </w:rPr>
              <w:t>días</w:t>
            </w:r>
          </w:p>
        </w:tc>
        <w:tc>
          <w:tcPr>
            <w:tcW w:w="1848" w:type="dxa"/>
            <w:tcBorders>
              <w:top w:val="nil"/>
              <w:left w:val="nil"/>
              <w:bottom w:val="single" w:sz="4" w:space="0" w:color="000000"/>
              <w:right w:val="single" w:sz="4" w:space="0" w:color="000000"/>
            </w:tcBorders>
            <w:vAlign w:val="bottom"/>
          </w:tcPr>
          <w:p w14:paraId="1C734E23" w14:textId="77777777" w:rsidR="00474EDF" w:rsidRPr="00A604CD" w:rsidRDefault="004B565F">
            <w:pPr>
              <w:spacing w:after="0" w:line="276" w:lineRule="auto"/>
              <w:rPr>
                <w:color w:val="000000"/>
                <w:sz w:val="24"/>
                <w:szCs w:val="24"/>
              </w:rPr>
            </w:pPr>
            <w:r w:rsidRPr="00A604CD">
              <w:rPr>
                <w:color w:val="000000"/>
                <w:sz w:val="24"/>
                <w:szCs w:val="24"/>
              </w:rPr>
              <w:t>150 DIAS</w:t>
            </w:r>
          </w:p>
        </w:tc>
        <w:tc>
          <w:tcPr>
            <w:tcW w:w="1276" w:type="dxa"/>
            <w:tcBorders>
              <w:top w:val="nil"/>
              <w:left w:val="nil"/>
              <w:bottom w:val="single" w:sz="4" w:space="0" w:color="000000"/>
              <w:right w:val="single" w:sz="4" w:space="0" w:color="000000"/>
            </w:tcBorders>
            <w:vAlign w:val="bottom"/>
          </w:tcPr>
          <w:p w14:paraId="0E8961F8" w14:textId="77777777" w:rsidR="00474EDF" w:rsidRPr="00A604CD" w:rsidRDefault="004B565F">
            <w:pPr>
              <w:spacing w:after="0" w:line="276" w:lineRule="auto"/>
              <w:jc w:val="right"/>
              <w:rPr>
                <w:color w:val="000000"/>
                <w:sz w:val="24"/>
                <w:szCs w:val="24"/>
              </w:rPr>
            </w:pPr>
            <w:r w:rsidRPr="00A604CD">
              <w:rPr>
                <w:color w:val="000000"/>
                <w:sz w:val="24"/>
                <w:szCs w:val="24"/>
              </w:rPr>
              <w:t>7,00%</w:t>
            </w:r>
          </w:p>
        </w:tc>
      </w:tr>
      <w:tr w:rsidR="00474EDF" w:rsidRPr="00A604CD" w14:paraId="133A1A2B" w14:textId="77777777" w:rsidTr="0095168B">
        <w:trPr>
          <w:trHeight w:val="255"/>
          <w:jc w:val="center"/>
        </w:trPr>
        <w:tc>
          <w:tcPr>
            <w:tcW w:w="1200" w:type="dxa"/>
            <w:tcBorders>
              <w:top w:val="nil"/>
              <w:left w:val="single" w:sz="4" w:space="0" w:color="000000"/>
              <w:bottom w:val="single" w:sz="4" w:space="0" w:color="000000"/>
              <w:right w:val="single" w:sz="4" w:space="0" w:color="000000"/>
            </w:tcBorders>
            <w:vAlign w:val="bottom"/>
          </w:tcPr>
          <w:p w14:paraId="1A17B2BD" w14:textId="77777777" w:rsidR="00474EDF" w:rsidRPr="00A604CD" w:rsidRDefault="004B565F">
            <w:pPr>
              <w:spacing w:after="0" w:line="276" w:lineRule="auto"/>
              <w:rPr>
                <w:color w:val="000000"/>
                <w:sz w:val="24"/>
                <w:szCs w:val="24"/>
              </w:rPr>
            </w:pPr>
            <w:r w:rsidRPr="00A604CD">
              <w:rPr>
                <w:color w:val="000000"/>
                <w:sz w:val="24"/>
                <w:szCs w:val="24"/>
              </w:rPr>
              <w:t>151 días</w:t>
            </w:r>
          </w:p>
        </w:tc>
        <w:tc>
          <w:tcPr>
            <w:tcW w:w="1200" w:type="dxa"/>
            <w:tcBorders>
              <w:top w:val="nil"/>
              <w:left w:val="nil"/>
              <w:bottom w:val="single" w:sz="4" w:space="0" w:color="000000"/>
              <w:right w:val="single" w:sz="4" w:space="0" w:color="000000"/>
            </w:tcBorders>
            <w:vAlign w:val="bottom"/>
          </w:tcPr>
          <w:p w14:paraId="1A30B250" w14:textId="77777777" w:rsidR="00474EDF" w:rsidRPr="00A604CD" w:rsidRDefault="004B565F">
            <w:pPr>
              <w:spacing w:after="0" w:line="276" w:lineRule="auto"/>
              <w:rPr>
                <w:color w:val="000000"/>
                <w:sz w:val="24"/>
                <w:szCs w:val="24"/>
              </w:rPr>
            </w:pPr>
            <w:r w:rsidRPr="00A604CD">
              <w:rPr>
                <w:color w:val="000000"/>
                <w:sz w:val="24"/>
                <w:szCs w:val="24"/>
              </w:rPr>
              <w:t xml:space="preserve">180 </w:t>
            </w:r>
            <w:r w:rsidR="000233DC" w:rsidRPr="00A604CD">
              <w:rPr>
                <w:color w:val="000000"/>
                <w:sz w:val="24"/>
                <w:szCs w:val="24"/>
              </w:rPr>
              <w:t>días</w:t>
            </w:r>
          </w:p>
        </w:tc>
        <w:tc>
          <w:tcPr>
            <w:tcW w:w="1848" w:type="dxa"/>
            <w:tcBorders>
              <w:top w:val="nil"/>
              <w:left w:val="nil"/>
              <w:bottom w:val="single" w:sz="4" w:space="0" w:color="000000"/>
              <w:right w:val="single" w:sz="4" w:space="0" w:color="000000"/>
            </w:tcBorders>
            <w:vAlign w:val="bottom"/>
          </w:tcPr>
          <w:p w14:paraId="59355CA3" w14:textId="77777777" w:rsidR="00474EDF" w:rsidRPr="00A604CD" w:rsidRDefault="004B565F">
            <w:pPr>
              <w:spacing w:after="0" w:line="276" w:lineRule="auto"/>
              <w:rPr>
                <w:color w:val="000000"/>
                <w:sz w:val="24"/>
                <w:szCs w:val="24"/>
              </w:rPr>
            </w:pPr>
            <w:r w:rsidRPr="00A604CD">
              <w:rPr>
                <w:color w:val="000000"/>
                <w:sz w:val="24"/>
                <w:szCs w:val="24"/>
              </w:rPr>
              <w:t>180 DIAS</w:t>
            </w:r>
          </w:p>
        </w:tc>
        <w:tc>
          <w:tcPr>
            <w:tcW w:w="1276" w:type="dxa"/>
            <w:tcBorders>
              <w:top w:val="nil"/>
              <w:left w:val="nil"/>
              <w:bottom w:val="single" w:sz="4" w:space="0" w:color="000000"/>
              <w:right w:val="single" w:sz="4" w:space="0" w:color="000000"/>
            </w:tcBorders>
            <w:vAlign w:val="bottom"/>
          </w:tcPr>
          <w:p w14:paraId="6F2FAE2E" w14:textId="77777777" w:rsidR="00474EDF" w:rsidRPr="00A604CD" w:rsidRDefault="004B565F">
            <w:pPr>
              <w:spacing w:after="0" w:line="276" w:lineRule="auto"/>
              <w:jc w:val="right"/>
              <w:rPr>
                <w:color w:val="000000"/>
                <w:sz w:val="24"/>
                <w:szCs w:val="24"/>
              </w:rPr>
            </w:pPr>
            <w:r w:rsidRPr="00A604CD">
              <w:rPr>
                <w:color w:val="000000"/>
                <w:sz w:val="24"/>
                <w:szCs w:val="24"/>
              </w:rPr>
              <w:t>8,00%</w:t>
            </w:r>
          </w:p>
        </w:tc>
      </w:tr>
      <w:tr w:rsidR="00474EDF" w:rsidRPr="00A604CD" w14:paraId="3D98F1F1" w14:textId="77777777" w:rsidTr="0095168B">
        <w:trPr>
          <w:trHeight w:val="255"/>
          <w:jc w:val="center"/>
        </w:trPr>
        <w:tc>
          <w:tcPr>
            <w:tcW w:w="1200" w:type="dxa"/>
            <w:tcBorders>
              <w:top w:val="nil"/>
              <w:left w:val="single" w:sz="4" w:space="0" w:color="000000"/>
              <w:bottom w:val="single" w:sz="4" w:space="0" w:color="000000"/>
              <w:right w:val="single" w:sz="4" w:space="0" w:color="000000"/>
            </w:tcBorders>
            <w:vAlign w:val="bottom"/>
          </w:tcPr>
          <w:p w14:paraId="370A960C" w14:textId="77777777" w:rsidR="00474EDF" w:rsidRPr="00A604CD" w:rsidRDefault="004B565F">
            <w:pPr>
              <w:spacing w:after="0" w:line="276" w:lineRule="auto"/>
              <w:rPr>
                <w:color w:val="000000"/>
                <w:sz w:val="24"/>
                <w:szCs w:val="24"/>
              </w:rPr>
            </w:pPr>
            <w:r w:rsidRPr="00A604CD">
              <w:rPr>
                <w:color w:val="000000"/>
                <w:sz w:val="24"/>
                <w:szCs w:val="24"/>
              </w:rPr>
              <w:t>181 días</w:t>
            </w:r>
          </w:p>
        </w:tc>
        <w:tc>
          <w:tcPr>
            <w:tcW w:w="1200" w:type="dxa"/>
            <w:tcBorders>
              <w:top w:val="nil"/>
              <w:left w:val="nil"/>
              <w:bottom w:val="single" w:sz="4" w:space="0" w:color="000000"/>
              <w:right w:val="single" w:sz="4" w:space="0" w:color="000000"/>
            </w:tcBorders>
            <w:vAlign w:val="bottom"/>
          </w:tcPr>
          <w:p w14:paraId="2C2B2D91" w14:textId="77777777" w:rsidR="00474EDF" w:rsidRPr="00A604CD" w:rsidRDefault="004B565F">
            <w:pPr>
              <w:spacing w:after="0" w:line="276" w:lineRule="auto"/>
              <w:rPr>
                <w:color w:val="000000"/>
                <w:sz w:val="24"/>
                <w:szCs w:val="24"/>
              </w:rPr>
            </w:pPr>
            <w:r w:rsidRPr="00A604CD">
              <w:rPr>
                <w:color w:val="000000"/>
                <w:sz w:val="24"/>
                <w:szCs w:val="24"/>
              </w:rPr>
              <w:t xml:space="preserve">360 </w:t>
            </w:r>
            <w:r w:rsidR="000233DC" w:rsidRPr="00A604CD">
              <w:rPr>
                <w:color w:val="000000"/>
                <w:sz w:val="24"/>
                <w:szCs w:val="24"/>
              </w:rPr>
              <w:t>días</w:t>
            </w:r>
          </w:p>
        </w:tc>
        <w:tc>
          <w:tcPr>
            <w:tcW w:w="1848" w:type="dxa"/>
            <w:tcBorders>
              <w:top w:val="nil"/>
              <w:left w:val="nil"/>
              <w:bottom w:val="single" w:sz="4" w:space="0" w:color="000000"/>
              <w:right w:val="single" w:sz="4" w:space="0" w:color="000000"/>
            </w:tcBorders>
            <w:vAlign w:val="bottom"/>
          </w:tcPr>
          <w:p w14:paraId="0F7FDA09" w14:textId="77777777" w:rsidR="00474EDF" w:rsidRPr="00A604CD" w:rsidRDefault="004B565F">
            <w:pPr>
              <w:spacing w:after="0" w:line="276" w:lineRule="auto"/>
              <w:rPr>
                <w:color w:val="000000"/>
                <w:sz w:val="24"/>
                <w:szCs w:val="24"/>
              </w:rPr>
            </w:pPr>
            <w:r w:rsidRPr="00A604CD">
              <w:rPr>
                <w:color w:val="000000"/>
                <w:sz w:val="24"/>
                <w:szCs w:val="24"/>
              </w:rPr>
              <w:t>1 año</w:t>
            </w:r>
          </w:p>
        </w:tc>
        <w:tc>
          <w:tcPr>
            <w:tcW w:w="1276" w:type="dxa"/>
            <w:tcBorders>
              <w:top w:val="nil"/>
              <w:left w:val="nil"/>
              <w:bottom w:val="single" w:sz="4" w:space="0" w:color="000000"/>
              <w:right w:val="single" w:sz="4" w:space="0" w:color="000000"/>
            </w:tcBorders>
            <w:vAlign w:val="bottom"/>
          </w:tcPr>
          <w:p w14:paraId="36DC5440" w14:textId="77777777" w:rsidR="00474EDF" w:rsidRPr="00A604CD" w:rsidRDefault="004B565F">
            <w:pPr>
              <w:spacing w:after="0" w:line="276" w:lineRule="auto"/>
              <w:jc w:val="right"/>
              <w:rPr>
                <w:color w:val="000000"/>
                <w:sz w:val="24"/>
                <w:szCs w:val="24"/>
              </w:rPr>
            </w:pPr>
            <w:r w:rsidRPr="00A604CD">
              <w:rPr>
                <w:color w:val="000000"/>
                <w:sz w:val="24"/>
                <w:szCs w:val="24"/>
              </w:rPr>
              <w:t>10,00%</w:t>
            </w:r>
          </w:p>
        </w:tc>
      </w:tr>
      <w:tr w:rsidR="00474EDF" w:rsidRPr="00A604CD" w14:paraId="43CEC53A" w14:textId="77777777" w:rsidTr="0095168B">
        <w:trPr>
          <w:trHeight w:val="255"/>
          <w:jc w:val="center"/>
        </w:trPr>
        <w:tc>
          <w:tcPr>
            <w:tcW w:w="1200" w:type="dxa"/>
            <w:tcBorders>
              <w:top w:val="nil"/>
              <w:left w:val="single" w:sz="4" w:space="0" w:color="000000"/>
              <w:bottom w:val="single" w:sz="4" w:space="0" w:color="000000"/>
              <w:right w:val="single" w:sz="4" w:space="0" w:color="000000"/>
            </w:tcBorders>
            <w:vAlign w:val="bottom"/>
          </w:tcPr>
          <w:p w14:paraId="2F868A76" w14:textId="77777777" w:rsidR="00474EDF" w:rsidRPr="00A604CD" w:rsidRDefault="004B565F">
            <w:pPr>
              <w:spacing w:after="0" w:line="276" w:lineRule="auto"/>
              <w:rPr>
                <w:color w:val="000000"/>
                <w:sz w:val="24"/>
                <w:szCs w:val="24"/>
              </w:rPr>
            </w:pPr>
            <w:r w:rsidRPr="00A604CD">
              <w:rPr>
                <w:color w:val="000000"/>
                <w:sz w:val="24"/>
                <w:szCs w:val="24"/>
              </w:rPr>
              <w:t>361 días</w:t>
            </w:r>
          </w:p>
        </w:tc>
        <w:tc>
          <w:tcPr>
            <w:tcW w:w="1200" w:type="dxa"/>
            <w:tcBorders>
              <w:top w:val="nil"/>
              <w:left w:val="nil"/>
              <w:bottom w:val="single" w:sz="4" w:space="0" w:color="000000"/>
              <w:right w:val="single" w:sz="4" w:space="0" w:color="000000"/>
            </w:tcBorders>
            <w:vAlign w:val="bottom"/>
          </w:tcPr>
          <w:p w14:paraId="577A9786" w14:textId="77777777" w:rsidR="00474EDF" w:rsidRPr="00A604CD" w:rsidRDefault="004B565F">
            <w:pPr>
              <w:spacing w:after="0" w:line="276" w:lineRule="auto"/>
              <w:rPr>
                <w:color w:val="000000"/>
                <w:sz w:val="24"/>
                <w:szCs w:val="24"/>
              </w:rPr>
            </w:pPr>
            <w:r w:rsidRPr="00A604CD">
              <w:rPr>
                <w:color w:val="000000"/>
                <w:sz w:val="24"/>
                <w:szCs w:val="24"/>
              </w:rPr>
              <w:t xml:space="preserve">720 </w:t>
            </w:r>
            <w:r w:rsidR="000233DC" w:rsidRPr="00A604CD">
              <w:rPr>
                <w:color w:val="000000"/>
                <w:sz w:val="24"/>
                <w:szCs w:val="24"/>
              </w:rPr>
              <w:t>días</w:t>
            </w:r>
          </w:p>
        </w:tc>
        <w:tc>
          <w:tcPr>
            <w:tcW w:w="1848" w:type="dxa"/>
            <w:tcBorders>
              <w:top w:val="nil"/>
              <w:left w:val="nil"/>
              <w:bottom w:val="single" w:sz="4" w:space="0" w:color="000000"/>
              <w:right w:val="single" w:sz="4" w:space="0" w:color="000000"/>
            </w:tcBorders>
            <w:vAlign w:val="bottom"/>
          </w:tcPr>
          <w:p w14:paraId="1513D489" w14:textId="77777777" w:rsidR="00474EDF" w:rsidRPr="00A604CD" w:rsidRDefault="004B565F">
            <w:pPr>
              <w:spacing w:after="0" w:line="276" w:lineRule="auto"/>
              <w:rPr>
                <w:color w:val="000000"/>
                <w:sz w:val="24"/>
                <w:szCs w:val="24"/>
              </w:rPr>
            </w:pPr>
            <w:r w:rsidRPr="00A604CD">
              <w:rPr>
                <w:color w:val="000000"/>
                <w:sz w:val="24"/>
                <w:szCs w:val="24"/>
              </w:rPr>
              <w:t>2 años</w:t>
            </w:r>
          </w:p>
        </w:tc>
        <w:tc>
          <w:tcPr>
            <w:tcW w:w="1276" w:type="dxa"/>
            <w:tcBorders>
              <w:top w:val="nil"/>
              <w:left w:val="nil"/>
              <w:bottom w:val="single" w:sz="4" w:space="0" w:color="000000"/>
              <w:right w:val="single" w:sz="4" w:space="0" w:color="000000"/>
            </w:tcBorders>
            <w:vAlign w:val="bottom"/>
          </w:tcPr>
          <w:p w14:paraId="34CD51FA" w14:textId="77777777" w:rsidR="00474EDF" w:rsidRPr="00A604CD" w:rsidRDefault="004B565F">
            <w:pPr>
              <w:spacing w:after="0" w:line="276" w:lineRule="auto"/>
              <w:jc w:val="right"/>
              <w:rPr>
                <w:color w:val="000000"/>
                <w:sz w:val="24"/>
                <w:szCs w:val="24"/>
              </w:rPr>
            </w:pPr>
            <w:r w:rsidRPr="00A604CD">
              <w:rPr>
                <w:color w:val="000000"/>
                <w:sz w:val="24"/>
                <w:szCs w:val="24"/>
              </w:rPr>
              <w:t>12,00%</w:t>
            </w:r>
          </w:p>
        </w:tc>
      </w:tr>
      <w:tr w:rsidR="00474EDF" w:rsidRPr="00A604CD" w14:paraId="35CCDFCB" w14:textId="77777777" w:rsidTr="0095168B">
        <w:trPr>
          <w:trHeight w:val="255"/>
          <w:jc w:val="center"/>
        </w:trPr>
        <w:tc>
          <w:tcPr>
            <w:tcW w:w="1200" w:type="dxa"/>
            <w:tcBorders>
              <w:top w:val="nil"/>
              <w:left w:val="single" w:sz="4" w:space="0" w:color="000000"/>
              <w:bottom w:val="single" w:sz="4" w:space="0" w:color="000000"/>
              <w:right w:val="single" w:sz="4" w:space="0" w:color="000000"/>
            </w:tcBorders>
            <w:vAlign w:val="bottom"/>
          </w:tcPr>
          <w:p w14:paraId="6E712100" w14:textId="77777777" w:rsidR="00474EDF" w:rsidRPr="00A604CD" w:rsidRDefault="004B565F">
            <w:pPr>
              <w:spacing w:after="0" w:line="276" w:lineRule="auto"/>
              <w:rPr>
                <w:color w:val="000000"/>
                <w:sz w:val="24"/>
                <w:szCs w:val="24"/>
              </w:rPr>
            </w:pPr>
            <w:r w:rsidRPr="00A604CD">
              <w:rPr>
                <w:color w:val="000000"/>
                <w:sz w:val="24"/>
                <w:szCs w:val="24"/>
              </w:rPr>
              <w:t>721 días</w:t>
            </w:r>
          </w:p>
        </w:tc>
        <w:tc>
          <w:tcPr>
            <w:tcW w:w="1200" w:type="dxa"/>
            <w:tcBorders>
              <w:top w:val="nil"/>
              <w:left w:val="nil"/>
              <w:bottom w:val="single" w:sz="4" w:space="0" w:color="000000"/>
              <w:right w:val="single" w:sz="4" w:space="0" w:color="000000"/>
            </w:tcBorders>
            <w:vAlign w:val="bottom"/>
          </w:tcPr>
          <w:p w14:paraId="050C0287" w14:textId="77777777" w:rsidR="00474EDF" w:rsidRPr="00A604CD" w:rsidRDefault="004B565F">
            <w:pPr>
              <w:spacing w:after="0" w:line="276" w:lineRule="auto"/>
              <w:rPr>
                <w:color w:val="000000"/>
                <w:sz w:val="24"/>
                <w:szCs w:val="24"/>
              </w:rPr>
            </w:pPr>
            <w:r w:rsidRPr="00A604CD">
              <w:rPr>
                <w:color w:val="000000"/>
                <w:sz w:val="24"/>
                <w:szCs w:val="24"/>
              </w:rPr>
              <w:t xml:space="preserve">1080 </w:t>
            </w:r>
            <w:r w:rsidR="000233DC" w:rsidRPr="00A604CD">
              <w:rPr>
                <w:color w:val="000000"/>
                <w:sz w:val="24"/>
                <w:szCs w:val="24"/>
              </w:rPr>
              <w:t>días</w:t>
            </w:r>
          </w:p>
        </w:tc>
        <w:tc>
          <w:tcPr>
            <w:tcW w:w="1848" w:type="dxa"/>
            <w:tcBorders>
              <w:top w:val="nil"/>
              <w:left w:val="nil"/>
              <w:bottom w:val="single" w:sz="4" w:space="0" w:color="000000"/>
              <w:right w:val="single" w:sz="4" w:space="0" w:color="000000"/>
            </w:tcBorders>
            <w:vAlign w:val="bottom"/>
          </w:tcPr>
          <w:p w14:paraId="38C99C88" w14:textId="77777777" w:rsidR="00474EDF" w:rsidRPr="00A604CD" w:rsidRDefault="004B565F">
            <w:pPr>
              <w:spacing w:after="0" w:line="276" w:lineRule="auto"/>
              <w:rPr>
                <w:color w:val="000000"/>
                <w:sz w:val="24"/>
                <w:szCs w:val="24"/>
              </w:rPr>
            </w:pPr>
            <w:r w:rsidRPr="00A604CD">
              <w:rPr>
                <w:color w:val="000000"/>
                <w:sz w:val="24"/>
                <w:szCs w:val="24"/>
              </w:rPr>
              <w:t>3 años</w:t>
            </w:r>
          </w:p>
        </w:tc>
        <w:tc>
          <w:tcPr>
            <w:tcW w:w="1276" w:type="dxa"/>
            <w:tcBorders>
              <w:top w:val="nil"/>
              <w:left w:val="nil"/>
              <w:bottom w:val="single" w:sz="4" w:space="0" w:color="000000"/>
              <w:right w:val="single" w:sz="4" w:space="0" w:color="000000"/>
            </w:tcBorders>
            <w:vAlign w:val="bottom"/>
          </w:tcPr>
          <w:p w14:paraId="2986DCAF" w14:textId="77777777" w:rsidR="00474EDF" w:rsidRPr="00A604CD" w:rsidRDefault="004B565F">
            <w:pPr>
              <w:spacing w:after="0" w:line="276" w:lineRule="auto"/>
              <w:jc w:val="right"/>
              <w:rPr>
                <w:color w:val="000000"/>
                <w:sz w:val="24"/>
                <w:szCs w:val="24"/>
              </w:rPr>
            </w:pPr>
            <w:r w:rsidRPr="00A604CD">
              <w:rPr>
                <w:color w:val="000000"/>
                <w:sz w:val="24"/>
                <w:szCs w:val="24"/>
              </w:rPr>
              <w:t>15,00%</w:t>
            </w:r>
          </w:p>
        </w:tc>
      </w:tr>
      <w:tr w:rsidR="00474EDF" w:rsidRPr="0055232D" w14:paraId="632FF79E" w14:textId="77777777" w:rsidTr="0095168B">
        <w:trPr>
          <w:trHeight w:val="255"/>
          <w:jc w:val="center"/>
        </w:trPr>
        <w:tc>
          <w:tcPr>
            <w:tcW w:w="1200" w:type="dxa"/>
            <w:tcBorders>
              <w:top w:val="nil"/>
              <w:left w:val="single" w:sz="4" w:space="0" w:color="000000"/>
              <w:bottom w:val="single" w:sz="4" w:space="0" w:color="000000"/>
              <w:right w:val="single" w:sz="4" w:space="0" w:color="000000"/>
            </w:tcBorders>
            <w:vAlign w:val="bottom"/>
          </w:tcPr>
          <w:p w14:paraId="0FB24DC2" w14:textId="77777777" w:rsidR="00474EDF" w:rsidRPr="0055232D" w:rsidRDefault="004B565F">
            <w:pPr>
              <w:spacing w:after="0" w:line="276" w:lineRule="auto"/>
              <w:rPr>
                <w:color w:val="000000"/>
                <w:sz w:val="24"/>
                <w:szCs w:val="24"/>
              </w:rPr>
            </w:pPr>
            <w:r w:rsidRPr="0055232D">
              <w:rPr>
                <w:color w:val="000000"/>
                <w:sz w:val="24"/>
                <w:szCs w:val="24"/>
              </w:rPr>
              <w:t xml:space="preserve">1081 </w:t>
            </w:r>
            <w:r w:rsidR="000233DC" w:rsidRPr="0055232D">
              <w:rPr>
                <w:color w:val="000000"/>
                <w:sz w:val="24"/>
                <w:szCs w:val="24"/>
              </w:rPr>
              <w:t>días</w:t>
            </w:r>
          </w:p>
        </w:tc>
        <w:tc>
          <w:tcPr>
            <w:tcW w:w="1200" w:type="dxa"/>
            <w:tcBorders>
              <w:top w:val="nil"/>
              <w:left w:val="nil"/>
              <w:bottom w:val="single" w:sz="4" w:space="0" w:color="000000"/>
              <w:right w:val="single" w:sz="4" w:space="0" w:color="000000"/>
            </w:tcBorders>
            <w:vAlign w:val="bottom"/>
          </w:tcPr>
          <w:p w14:paraId="465DCB3E" w14:textId="77777777" w:rsidR="00474EDF" w:rsidRPr="0055232D" w:rsidRDefault="004B565F">
            <w:pPr>
              <w:spacing w:after="0" w:line="276" w:lineRule="auto"/>
              <w:rPr>
                <w:color w:val="000000"/>
                <w:sz w:val="24"/>
                <w:szCs w:val="24"/>
              </w:rPr>
            </w:pPr>
            <w:r w:rsidRPr="0055232D">
              <w:rPr>
                <w:color w:val="000000"/>
                <w:sz w:val="24"/>
                <w:szCs w:val="24"/>
              </w:rPr>
              <w:t xml:space="preserve">1440 </w:t>
            </w:r>
            <w:r w:rsidR="000233DC" w:rsidRPr="0055232D">
              <w:rPr>
                <w:color w:val="000000"/>
                <w:sz w:val="24"/>
                <w:szCs w:val="24"/>
              </w:rPr>
              <w:t>días</w:t>
            </w:r>
          </w:p>
        </w:tc>
        <w:tc>
          <w:tcPr>
            <w:tcW w:w="1848" w:type="dxa"/>
            <w:tcBorders>
              <w:top w:val="nil"/>
              <w:left w:val="nil"/>
              <w:bottom w:val="single" w:sz="4" w:space="0" w:color="000000"/>
              <w:right w:val="single" w:sz="4" w:space="0" w:color="000000"/>
            </w:tcBorders>
            <w:vAlign w:val="bottom"/>
          </w:tcPr>
          <w:p w14:paraId="174AD31B" w14:textId="77777777" w:rsidR="00474EDF" w:rsidRPr="0055232D" w:rsidRDefault="004B565F">
            <w:pPr>
              <w:spacing w:after="0" w:line="276" w:lineRule="auto"/>
              <w:rPr>
                <w:color w:val="000000"/>
                <w:sz w:val="24"/>
                <w:szCs w:val="24"/>
              </w:rPr>
            </w:pPr>
            <w:r w:rsidRPr="0055232D">
              <w:rPr>
                <w:color w:val="000000"/>
                <w:sz w:val="24"/>
                <w:szCs w:val="24"/>
              </w:rPr>
              <w:t>4 años</w:t>
            </w:r>
          </w:p>
        </w:tc>
        <w:tc>
          <w:tcPr>
            <w:tcW w:w="1276" w:type="dxa"/>
            <w:tcBorders>
              <w:top w:val="nil"/>
              <w:left w:val="nil"/>
              <w:bottom w:val="single" w:sz="4" w:space="0" w:color="000000"/>
              <w:right w:val="single" w:sz="4" w:space="0" w:color="000000"/>
            </w:tcBorders>
            <w:vAlign w:val="bottom"/>
          </w:tcPr>
          <w:p w14:paraId="2C917486" w14:textId="77777777" w:rsidR="00474EDF" w:rsidRPr="0055232D" w:rsidRDefault="004B565F">
            <w:pPr>
              <w:spacing w:after="0" w:line="276" w:lineRule="auto"/>
              <w:jc w:val="right"/>
              <w:rPr>
                <w:color w:val="000000"/>
                <w:sz w:val="24"/>
                <w:szCs w:val="24"/>
              </w:rPr>
            </w:pPr>
            <w:r w:rsidRPr="0055232D">
              <w:rPr>
                <w:color w:val="000000"/>
                <w:sz w:val="24"/>
                <w:szCs w:val="24"/>
              </w:rPr>
              <w:t>18,00%</w:t>
            </w:r>
          </w:p>
        </w:tc>
      </w:tr>
      <w:tr w:rsidR="00474EDF" w:rsidRPr="0055232D" w14:paraId="5277D297" w14:textId="77777777" w:rsidTr="0095168B">
        <w:trPr>
          <w:trHeight w:val="255"/>
          <w:jc w:val="center"/>
        </w:trPr>
        <w:tc>
          <w:tcPr>
            <w:tcW w:w="1200" w:type="dxa"/>
            <w:tcBorders>
              <w:top w:val="nil"/>
              <w:left w:val="single" w:sz="4" w:space="0" w:color="000000"/>
              <w:bottom w:val="single" w:sz="4" w:space="0" w:color="000000"/>
              <w:right w:val="single" w:sz="4" w:space="0" w:color="000000"/>
            </w:tcBorders>
            <w:vAlign w:val="bottom"/>
          </w:tcPr>
          <w:p w14:paraId="423B586B" w14:textId="77777777" w:rsidR="00474EDF" w:rsidRPr="0055232D" w:rsidRDefault="004B565F">
            <w:pPr>
              <w:spacing w:after="0" w:line="276" w:lineRule="auto"/>
              <w:rPr>
                <w:color w:val="000000"/>
                <w:sz w:val="24"/>
                <w:szCs w:val="24"/>
              </w:rPr>
            </w:pPr>
            <w:r w:rsidRPr="0055232D">
              <w:rPr>
                <w:color w:val="000000"/>
                <w:sz w:val="24"/>
                <w:szCs w:val="24"/>
              </w:rPr>
              <w:t xml:space="preserve">1441 </w:t>
            </w:r>
            <w:r w:rsidR="000233DC" w:rsidRPr="0055232D">
              <w:rPr>
                <w:color w:val="000000"/>
                <w:sz w:val="24"/>
                <w:szCs w:val="24"/>
              </w:rPr>
              <w:t>días</w:t>
            </w:r>
          </w:p>
        </w:tc>
        <w:tc>
          <w:tcPr>
            <w:tcW w:w="1200" w:type="dxa"/>
            <w:tcBorders>
              <w:top w:val="nil"/>
              <w:left w:val="nil"/>
              <w:bottom w:val="single" w:sz="4" w:space="0" w:color="000000"/>
              <w:right w:val="single" w:sz="4" w:space="0" w:color="000000"/>
            </w:tcBorders>
            <w:vAlign w:val="bottom"/>
          </w:tcPr>
          <w:p w14:paraId="79BBC98C" w14:textId="77777777" w:rsidR="00474EDF" w:rsidRPr="0055232D" w:rsidRDefault="004B565F">
            <w:pPr>
              <w:spacing w:after="0" w:line="276" w:lineRule="auto"/>
              <w:rPr>
                <w:color w:val="000000"/>
                <w:sz w:val="24"/>
                <w:szCs w:val="24"/>
              </w:rPr>
            </w:pPr>
            <w:r w:rsidRPr="0055232D">
              <w:rPr>
                <w:color w:val="000000"/>
                <w:sz w:val="24"/>
                <w:szCs w:val="24"/>
              </w:rPr>
              <w:t xml:space="preserve">1800 </w:t>
            </w:r>
            <w:r w:rsidR="000233DC" w:rsidRPr="0055232D">
              <w:rPr>
                <w:color w:val="000000"/>
                <w:sz w:val="24"/>
                <w:szCs w:val="24"/>
              </w:rPr>
              <w:t>días</w:t>
            </w:r>
          </w:p>
        </w:tc>
        <w:tc>
          <w:tcPr>
            <w:tcW w:w="1848" w:type="dxa"/>
            <w:tcBorders>
              <w:top w:val="nil"/>
              <w:left w:val="nil"/>
              <w:bottom w:val="single" w:sz="4" w:space="0" w:color="000000"/>
              <w:right w:val="single" w:sz="4" w:space="0" w:color="000000"/>
            </w:tcBorders>
            <w:vAlign w:val="bottom"/>
          </w:tcPr>
          <w:p w14:paraId="34300768" w14:textId="77777777" w:rsidR="00474EDF" w:rsidRPr="0055232D" w:rsidRDefault="004B565F">
            <w:pPr>
              <w:spacing w:after="0" w:line="276" w:lineRule="auto"/>
              <w:rPr>
                <w:color w:val="000000"/>
                <w:sz w:val="24"/>
                <w:szCs w:val="24"/>
              </w:rPr>
            </w:pPr>
            <w:r w:rsidRPr="0055232D">
              <w:rPr>
                <w:color w:val="000000"/>
                <w:sz w:val="24"/>
                <w:szCs w:val="24"/>
              </w:rPr>
              <w:t>5 años</w:t>
            </w:r>
          </w:p>
        </w:tc>
        <w:tc>
          <w:tcPr>
            <w:tcW w:w="1276" w:type="dxa"/>
            <w:tcBorders>
              <w:top w:val="nil"/>
              <w:left w:val="nil"/>
              <w:bottom w:val="single" w:sz="4" w:space="0" w:color="000000"/>
              <w:right w:val="single" w:sz="4" w:space="0" w:color="000000"/>
            </w:tcBorders>
            <w:vAlign w:val="bottom"/>
          </w:tcPr>
          <w:p w14:paraId="3198EAE3" w14:textId="77777777" w:rsidR="00474EDF" w:rsidRPr="0055232D" w:rsidRDefault="004B565F">
            <w:pPr>
              <w:spacing w:after="0" w:line="276" w:lineRule="auto"/>
              <w:jc w:val="right"/>
              <w:rPr>
                <w:color w:val="000000"/>
                <w:sz w:val="24"/>
                <w:szCs w:val="24"/>
              </w:rPr>
            </w:pPr>
            <w:r w:rsidRPr="0055232D">
              <w:rPr>
                <w:color w:val="000000"/>
                <w:sz w:val="24"/>
                <w:szCs w:val="24"/>
              </w:rPr>
              <w:t>21,00%</w:t>
            </w:r>
          </w:p>
        </w:tc>
      </w:tr>
    </w:tbl>
    <w:p w14:paraId="59D6D9AC" w14:textId="77777777" w:rsidR="00474EDF" w:rsidRDefault="00474EDF">
      <w:pPr>
        <w:spacing w:after="0" w:line="276" w:lineRule="auto"/>
        <w:jc w:val="both"/>
        <w:rPr>
          <w:b/>
          <w:sz w:val="24"/>
          <w:szCs w:val="24"/>
        </w:rPr>
      </w:pPr>
    </w:p>
    <w:p w14:paraId="22698E20" w14:textId="77777777" w:rsidR="00474EDF" w:rsidRDefault="004B565F">
      <w:pPr>
        <w:spacing w:after="0" w:line="276" w:lineRule="auto"/>
        <w:jc w:val="both"/>
        <w:rPr>
          <w:b/>
          <w:sz w:val="24"/>
          <w:szCs w:val="24"/>
        </w:rPr>
      </w:pPr>
      <w:r>
        <w:rPr>
          <w:b/>
          <w:sz w:val="24"/>
          <w:szCs w:val="24"/>
        </w:rPr>
        <w:t>VI.7. OBLIGACIONES DE LAS PARTES:</w:t>
      </w:r>
    </w:p>
    <w:p w14:paraId="467E3804" w14:textId="77777777" w:rsidR="00474EDF" w:rsidRDefault="00474EDF">
      <w:pPr>
        <w:spacing w:after="0" w:line="276" w:lineRule="auto"/>
        <w:jc w:val="both"/>
        <w:rPr>
          <w:sz w:val="24"/>
          <w:szCs w:val="24"/>
        </w:rPr>
      </w:pPr>
    </w:p>
    <w:p w14:paraId="7337DBD9" w14:textId="77777777" w:rsidR="00474EDF" w:rsidRDefault="004B565F">
      <w:pPr>
        <w:spacing w:after="0" w:line="276" w:lineRule="auto"/>
        <w:jc w:val="both"/>
        <w:rPr>
          <w:sz w:val="24"/>
          <w:szCs w:val="24"/>
        </w:rPr>
      </w:pPr>
      <w:r>
        <w:rPr>
          <w:sz w:val="24"/>
          <w:szCs w:val="24"/>
        </w:rPr>
        <w:t>El GAD se compromete a:</w:t>
      </w:r>
    </w:p>
    <w:p w14:paraId="40FA1156" w14:textId="77777777" w:rsidR="00474EDF" w:rsidRDefault="00474EDF">
      <w:pPr>
        <w:spacing w:after="0" w:line="276" w:lineRule="auto"/>
        <w:jc w:val="both"/>
        <w:rPr>
          <w:sz w:val="24"/>
          <w:szCs w:val="24"/>
        </w:rPr>
      </w:pPr>
    </w:p>
    <w:p w14:paraId="5477F3AC" w14:textId="77777777" w:rsidR="00474EDF" w:rsidRDefault="004B565F">
      <w:pPr>
        <w:numPr>
          <w:ilvl w:val="0"/>
          <w:numId w:val="4"/>
        </w:numPr>
        <w:pBdr>
          <w:top w:val="nil"/>
          <w:left w:val="nil"/>
          <w:bottom w:val="nil"/>
          <w:right w:val="nil"/>
          <w:between w:val="nil"/>
        </w:pBdr>
        <w:spacing w:after="0" w:line="276" w:lineRule="auto"/>
        <w:jc w:val="both"/>
        <w:rPr>
          <w:color w:val="000000"/>
          <w:sz w:val="24"/>
          <w:szCs w:val="24"/>
        </w:rPr>
      </w:pPr>
      <w:r>
        <w:rPr>
          <w:color w:val="000000"/>
          <w:sz w:val="24"/>
          <w:szCs w:val="24"/>
        </w:rPr>
        <w:t>Delegar y por tanto autorizar al gestor privado el proceso de recuperación de cartera extrajudicial, trasladando el pago del rubro de esta gestión al deudor conforme los parámetros que se determine en la oferta ganadora.</w:t>
      </w:r>
    </w:p>
    <w:p w14:paraId="18CBE8C0" w14:textId="77777777" w:rsidR="00474EDF" w:rsidRDefault="004B565F">
      <w:pPr>
        <w:numPr>
          <w:ilvl w:val="0"/>
          <w:numId w:val="4"/>
        </w:numPr>
        <w:pBdr>
          <w:top w:val="nil"/>
          <w:left w:val="nil"/>
          <w:bottom w:val="nil"/>
          <w:right w:val="nil"/>
          <w:between w:val="nil"/>
        </w:pBdr>
        <w:spacing w:after="0" w:line="276" w:lineRule="auto"/>
        <w:jc w:val="both"/>
        <w:rPr>
          <w:color w:val="000000"/>
          <w:sz w:val="24"/>
          <w:szCs w:val="24"/>
        </w:rPr>
      </w:pPr>
      <w:r>
        <w:rPr>
          <w:color w:val="000000"/>
          <w:sz w:val="24"/>
          <w:szCs w:val="24"/>
        </w:rPr>
        <w:t>Entregar las bases de datos con la información actualizada de las obligaciones vencidas o por vencer, cada una con su respectiva clasificación por mes, año y tipo de multa.</w:t>
      </w:r>
    </w:p>
    <w:p w14:paraId="61ACCA5E" w14:textId="77777777" w:rsidR="00474EDF" w:rsidRDefault="004B565F">
      <w:pPr>
        <w:numPr>
          <w:ilvl w:val="0"/>
          <w:numId w:val="4"/>
        </w:numPr>
        <w:pBdr>
          <w:top w:val="nil"/>
          <w:left w:val="nil"/>
          <w:bottom w:val="nil"/>
          <w:right w:val="nil"/>
          <w:between w:val="nil"/>
        </w:pBdr>
        <w:spacing w:after="0" w:line="276" w:lineRule="auto"/>
        <w:jc w:val="both"/>
        <w:rPr>
          <w:color w:val="000000"/>
          <w:sz w:val="24"/>
          <w:szCs w:val="24"/>
        </w:rPr>
      </w:pPr>
      <w:r>
        <w:rPr>
          <w:color w:val="000000"/>
          <w:sz w:val="24"/>
          <w:szCs w:val="24"/>
        </w:rPr>
        <w:lastRenderedPageBreak/>
        <w:t>Dar solución a las peticiones del gestor.</w:t>
      </w:r>
    </w:p>
    <w:p w14:paraId="3CDC4FF7" w14:textId="77777777" w:rsidR="00474EDF" w:rsidRDefault="004B565F">
      <w:pPr>
        <w:numPr>
          <w:ilvl w:val="0"/>
          <w:numId w:val="4"/>
        </w:numPr>
        <w:pBdr>
          <w:top w:val="nil"/>
          <w:left w:val="nil"/>
          <w:bottom w:val="nil"/>
          <w:right w:val="nil"/>
          <w:between w:val="nil"/>
        </w:pBdr>
        <w:spacing w:after="0" w:line="276" w:lineRule="auto"/>
        <w:jc w:val="both"/>
        <w:rPr>
          <w:color w:val="000000"/>
          <w:sz w:val="24"/>
          <w:szCs w:val="24"/>
        </w:rPr>
      </w:pPr>
      <w:r>
        <w:rPr>
          <w:color w:val="000000"/>
          <w:sz w:val="24"/>
          <w:szCs w:val="24"/>
        </w:rPr>
        <w:t>Mantener una comunicación activa con el gestor.</w:t>
      </w:r>
    </w:p>
    <w:p w14:paraId="6AF48C12" w14:textId="77777777" w:rsidR="00474EDF" w:rsidRDefault="00474EDF">
      <w:pPr>
        <w:spacing w:after="0" w:line="276" w:lineRule="auto"/>
        <w:jc w:val="both"/>
        <w:rPr>
          <w:sz w:val="24"/>
          <w:szCs w:val="24"/>
        </w:rPr>
      </w:pPr>
    </w:p>
    <w:p w14:paraId="42AE8A78" w14:textId="77777777" w:rsidR="00474EDF" w:rsidRDefault="004B565F">
      <w:pPr>
        <w:spacing w:after="0" w:line="276" w:lineRule="auto"/>
        <w:jc w:val="both"/>
        <w:rPr>
          <w:sz w:val="24"/>
          <w:szCs w:val="24"/>
        </w:rPr>
      </w:pPr>
      <w:r>
        <w:rPr>
          <w:sz w:val="24"/>
          <w:szCs w:val="24"/>
        </w:rPr>
        <w:t>El gestor se compromete a:</w:t>
      </w:r>
    </w:p>
    <w:p w14:paraId="3D030838" w14:textId="77777777" w:rsidR="00474EDF" w:rsidRDefault="00474EDF">
      <w:pPr>
        <w:pBdr>
          <w:top w:val="nil"/>
          <w:left w:val="nil"/>
          <w:bottom w:val="nil"/>
          <w:right w:val="nil"/>
          <w:between w:val="nil"/>
        </w:pBdr>
        <w:spacing w:after="0" w:line="276" w:lineRule="auto"/>
        <w:ind w:left="720" w:hanging="720"/>
        <w:jc w:val="both"/>
        <w:rPr>
          <w:color w:val="000000"/>
          <w:sz w:val="24"/>
          <w:szCs w:val="24"/>
        </w:rPr>
      </w:pPr>
    </w:p>
    <w:p w14:paraId="385F1207" w14:textId="77777777" w:rsidR="00474EDF" w:rsidRDefault="004B565F">
      <w:pPr>
        <w:numPr>
          <w:ilvl w:val="0"/>
          <w:numId w:val="6"/>
        </w:numPr>
        <w:pBdr>
          <w:top w:val="nil"/>
          <w:left w:val="nil"/>
          <w:bottom w:val="nil"/>
          <w:right w:val="nil"/>
          <w:between w:val="nil"/>
        </w:pBdr>
        <w:spacing w:after="0" w:line="276" w:lineRule="auto"/>
        <w:jc w:val="both"/>
        <w:rPr>
          <w:color w:val="000000"/>
          <w:sz w:val="24"/>
          <w:szCs w:val="24"/>
        </w:rPr>
      </w:pPr>
      <w:r>
        <w:rPr>
          <w:color w:val="000000"/>
          <w:sz w:val="24"/>
          <w:szCs w:val="24"/>
        </w:rPr>
        <w:t>Realizar la gestión de cobro extrajudicial de las obligaciones conforme los plazos y la metodología de trabajo determinada.</w:t>
      </w:r>
    </w:p>
    <w:p w14:paraId="32436D89" w14:textId="77777777" w:rsidR="00474EDF" w:rsidRDefault="004B565F">
      <w:pPr>
        <w:numPr>
          <w:ilvl w:val="0"/>
          <w:numId w:val="6"/>
        </w:numPr>
        <w:pBdr>
          <w:top w:val="nil"/>
          <w:left w:val="nil"/>
          <w:bottom w:val="nil"/>
          <w:right w:val="nil"/>
          <w:between w:val="nil"/>
        </w:pBdr>
        <w:spacing w:after="0" w:line="276" w:lineRule="auto"/>
        <w:jc w:val="both"/>
        <w:rPr>
          <w:color w:val="000000"/>
          <w:sz w:val="24"/>
          <w:szCs w:val="24"/>
        </w:rPr>
      </w:pPr>
      <w:r>
        <w:rPr>
          <w:color w:val="000000"/>
          <w:sz w:val="24"/>
          <w:szCs w:val="24"/>
        </w:rPr>
        <w:t>Asegurar la buena imagen del GAD</w:t>
      </w:r>
    </w:p>
    <w:p w14:paraId="5FCDF630" w14:textId="77777777" w:rsidR="00474EDF" w:rsidRDefault="004B565F">
      <w:pPr>
        <w:numPr>
          <w:ilvl w:val="0"/>
          <w:numId w:val="6"/>
        </w:numPr>
        <w:pBdr>
          <w:top w:val="nil"/>
          <w:left w:val="nil"/>
          <w:bottom w:val="nil"/>
          <w:right w:val="nil"/>
          <w:between w:val="nil"/>
        </w:pBdr>
        <w:spacing w:after="0" w:line="276" w:lineRule="auto"/>
        <w:jc w:val="both"/>
        <w:rPr>
          <w:color w:val="000000"/>
          <w:sz w:val="24"/>
          <w:szCs w:val="24"/>
        </w:rPr>
      </w:pPr>
      <w:r>
        <w:rPr>
          <w:color w:val="000000"/>
          <w:sz w:val="24"/>
          <w:szCs w:val="24"/>
        </w:rPr>
        <w:t>Actualizar la base de datos</w:t>
      </w:r>
    </w:p>
    <w:p w14:paraId="7B6A6BF8" w14:textId="77777777" w:rsidR="00474EDF" w:rsidRDefault="004B565F">
      <w:pPr>
        <w:numPr>
          <w:ilvl w:val="0"/>
          <w:numId w:val="6"/>
        </w:numPr>
        <w:pBdr>
          <w:top w:val="nil"/>
          <w:left w:val="nil"/>
          <w:bottom w:val="nil"/>
          <w:right w:val="nil"/>
          <w:between w:val="nil"/>
        </w:pBdr>
        <w:spacing w:after="0" w:line="276" w:lineRule="auto"/>
        <w:jc w:val="both"/>
        <w:rPr>
          <w:color w:val="000000"/>
          <w:sz w:val="24"/>
          <w:szCs w:val="24"/>
        </w:rPr>
      </w:pPr>
      <w:r>
        <w:rPr>
          <w:color w:val="000000"/>
          <w:sz w:val="24"/>
          <w:szCs w:val="24"/>
        </w:rPr>
        <w:t>Mantener absoluta reserva de la información entregada por el GAD</w:t>
      </w:r>
    </w:p>
    <w:p w14:paraId="3CBD15CF" w14:textId="77777777" w:rsidR="00474EDF" w:rsidRDefault="004B565F">
      <w:pPr>
        <w:numPr>
          <w:ilvl w:val="0"/>
          <w:numId w:val="6"/>
        </w:numPr>
        <w:pBdr>
          <w:top w:val="nil"/>
          <w:left w:val="nil"/>
          <w:bottom w:val="nil"/>
          <w:right w:val="nil"/>
          <w:between w:val="nil"/>
        </w:pBdr>
        <w:spacing w:after="0" w:line="276" w:lineRule="auto"/>
        <w:jc w:val="both"/>
        <w:rPr>
          <w:color w:val="000000"/>
          <w:sz w:val="24"/>
          <w:szCs w:val="24"/>
        </w:rPr>
      </w:pPr>
      <w:r>
        <w:rPr>
          <w:color w:val="000000"/>
          <w:sz w:val="24"/>
          <w:szCs w:val="24"/>
        </w:rPr>
        <w:t>Entregar un reporte mensual de la gestión de cobro</w:t>
      </w:r>
    </w:p>
    <w:p w14:paraId="3CFA84D6" w14:textId="77777777" w:rsidR="00474EDF" w:rsidRDefault="004B565F">
      <w:pPr>
        <w:numPr>
          <w:ilvl w:val="0"/>
          <w:numId w:val="6"/>
        </w:numPr>
        <w:pBdr>
          <w:top w:val="nil"/>
          <w:left w:val="nil"/>
          <w:bottom w:val="nil"/>
          <w:right w:val="nil"/>
          <w:between w:val="nil"/>
        </w:pBdr>
        <w:spacing w:after="0" w:line="276" w:lineRule="auto"/>
        <w:jc w:val="both"/>
        <w:rPr>
          <w:color w:val="000000"/>
          <w:sz w:val="24"/>
          <w:szCs w:val="24"/>
        </w:rPr>
      </w:pPr>
      <w:r>
        <w:rPr>
          <w:color w:val="000000"/>
          <w:sz w:val="24"/>
          <w:szCs w:val="24"/>
        </w:rPr>
        <w:t>Responsabilizarse de la relación laboral de sus colaboradores</w:t>
      </w:r>
    </w:p>
    <w:p w14:paraId="71C6C906" w14:textId="77777777" w:rsidR="00474EDF" w:rsidRDefault="004B565F">
      <w:pPr>
        <w:numPr>
          <w:ilvl w:val="0"/>
          <w:numId w:val="17"/>
        </w:numPr>
        <w:pBdr>
          <w:top w:val="nil"/>
          <w:left w:val="nil"/>
          <w:bottom w:val="nil"/>
          <w:right w:val="nil"/>
          <w:between w:val="nil"/>
        </w:pBdr>
        <w:spacing w:after="0" w:line="276" w:lineRule="auto"/>
        <w:jc w:val="both"/>
        <w:rPr>
          <w:color w:val="000000"/>
          <w:sz w:val="24"/>
          <w:szCs w:val="24"/>
        </w:rPr>
      </w:pPr>
      <w:r>
        <w:rPr>
          <w:color w:val="000000"/>
          <w:sz w:val="24"/>
          <w:szCs w:val="24"/>
        </w:rPr>
        <w:t xml:space="preserve">Comunicar al GAD para que inicie el proceso coactivo </w:t>
      </w:r>
    </w:p>
    <w:p w14:paraId="721AEFBA" w14:textId="77777777" w:rsidR="00474EDF" w:rsidRDefault="004B565F">
      <w:pPr>
        <w:numPr>
          <w:ilvl w:val="0"/>
          <w:numId w:val="17"/>
        </w:numPr>
        <w:pBdr>
          <w:top w:val="nil"/>
          <w:left w:val="nil"/>
          <w:bottom w:val="nil"/>
          <w:right w:val="nil"/>
          <w:between w:val="nil"/>
        </w:pBdr>
        <w:spacing w:after="0" w:line="276" w:lineRule="auto"/>
        <w:jc w:val="both"/>
        <w:rPr>
          <w:color w:val="000000"/>
          <w:sz w:val="24"/>
          <w:szCs w:val="24"/>
        </w:rPr>
      </w:pPr>
      <w:r>
        <w:rPr>
          <w:color w:val="000000"/>
          <w:sz w:val="24"/>
          <w:szCs w:val="24"/>
        </w:rPr>
        <w:t xml:space="preserve">Equipo para la ejecución de actividades de cobro persuasivo </w:t>
      </w:r>
    </w:p>
    <w:p w14:paraId="0E6B98DA" w14:textId="77777777" w:rsidR="00474EDF" w:rsidRDefault="004B565F">
      <w:pPr>
        <w:numPr>
          <w:ilvl w:val="0"/>
          <w:numId w:val="17"/>
        </w:numPr>
        <w:pBdr>
          <w:top w:val="nil"/>
          <w:left w:val="nil"/>
          <w:bottom w:val="nil"/>
          <w:right w:val="nil"/>
          <w:between w:val="nil"/>
        </w:pBdr>
        <w:spacing w:after="0" w:line="276" w:lineRule="auto"/>
        <w:jc w:val="both"/>
        <w:rPr>
          <w:color w:val="000000"/>
          <w:sz w:val="24"/>
          <w:szCs w:val="24"/>
        </w:rPr>
      </w:pPr>
      <w:r>
        <w:rPr>
          <w:color w:val="000000"/>
          <w:sz w:val="24"/>
          <w:szCs w:val="24"/>
        </w:rPr>
        <w:t>Debe contar con al menos 10 computadoras, central telefónica, sistemas que permitan realizar la gestión de cobranzas por medio de llamadas, mensajes, correos y presencialmente</w:t>
      </w:r>
    </w:p>
    <w:p w14:paraId="50D3946C" w14:textId="77777777" w:rsidR="00474EDF" w:rsidRDefault="004B565F">
      <w:pPr>
        <w:numPr>
          <w:ilvl w:val="0"/>
          <w:numId w:val="17"/>
        </w:numPr>
        <w:pBdr>
          <w:top w:val="nil"/>
          <w:left w:val="nil"/>
          <w:bottom w:val="nil"/>
          <w:right w:val="nil"/>
          <w:between w:val="nil"/>
        </w:pBdr>
        <w:spacing w:after="0" w:line="276" w:lineRule="auto"/>
        <w:jc w:val="both"/>
        <w:rPr>
          <w:color w:val="000000"/>
          <w:sz w:val="24"/>
          <w:szCs w:val="24"/>
        </w:rPr>
      </w:pPr>
      <w:r>
        <w:rPr>
          <w:color w:val="000000"/>
          <w:sz w:val="24"/>
          <w:szCs w:val="24"/>
        </w:rPr>
        <w:t>Equipo de territorio para notificar mínimo 5 notificadores</w:t>
      </w:r>
    </w:p>
    <w:p w14:paraId="5FF1DA09" w14:textId="77777777" w:rsidR="00474EDF" w:rsidRDefault="004B565F">
      <w:pPr>
        <w:numPr>
          <w:ilvl w:val="0"/>
          <w:numId w:val="17"/>
        </w:numPr>
        <w:pBdr>
          <w:top w:val="nil"/>
          <w:left w:val="nil"/>
          <w:bottom w:val="nil"/>
          <w:right w:val="nil"/>
          <w:between w:val="nil"/>
        </w:pBdr>
        <w:spacing w:after="0" w:line="276" w:lineRule="auto"/>
        <w:jc w:val="both"/>
        <w:rPr>
          <w:color w:val="000000"/>
          <w:sz w:val="24"/>
          <w:szCs w:val="24"/>
        </w:rPr>
      </w:pPr>
      <w:r>
        <w:rPr>
          <w:color w:val="000000"/>
          <w:sz w:val="24"/>
          <w:szCs w:val="24"/>
        </w:rPr>
        <w:t>No haber sido declarado contratista incumplido con el Estado.</w:t>
      </w:r>
    </w:p>
    <w:p w14:paraId="5C466D33" w14:textId="77777777" w:rsidR="00474EDF" w:rsidRDefault="004B565F">
      <w:pPr>
        <w:numPr>
          <w:ilvl w:val="0"/>
          <w:numId w:val="17"/>
        </w:numPr>
        <w:pBdr>
          <w:top w:val="nil"/>
          <w:left w:val="nil"/>
          <w:bottom w:val="nil"/>
          <w:right w:val="nil"/>
          <w:between w:val="nil"/>
        </w:pBdr>
        <w:spacing w:after="0" w:line="276" w:lineRule="auto"/>
        <w:jc w:val="both"/>
        <w:rPr>
          <w:color w:val="000000"/>
          <w:sz w:val="24"/>
          <w:szCs w:val="24"/>
        </w:rPr>
      </w:pPr>
      <w:r>
        <w:rPr>
          <w:color w:val="000000"/>
          <w:sz w:val="24"/>
          <w:szCs w:val="24"/>
        </w:rPr>
        <w:t>Mantener al día sus obligaciones tributarias con el Gobierno Autónomo Descentralizado.</w:t>
      </w:r>
    </w:p>
    <w:p w14:paraId="14D826E1" w14:textId="77777777" w:rsidR="00474EDF" w:rsidRDefault="004B565F">
      <w:pPr>
        <w:spacing w:after="0" w:line="276" w:lineRule="auto"/>
        <w:jc w:val="both"/>
        <w:rPr>
          <w:sz w:val="24"/>
          <w:szCs w:val="24"/>
        </w:rPr>
      </w:pPr>
      <w:r>
        <w:rPr>
          <w:sz w:val="24"/>
          <w:szCs w:val="24"/>
        </w:rPr>
        <w:t>Los servicios mínimos que deberá ofertar el gestor son:</w:t>
      </w:r>
    </w:p>
    <w:p w14:paraId="4358480D" w14:textId="77777777" w:rsidR="00474EDF" w:rsidRDefault="004B565F">
      <w:pPr>
        <w:numPr>
          <w:ilvl w:val="0"/>
          <w:numId w:val="7"/>
        </w:numPr>
        <w:spacing w:after="0" w:line="276" w:lineRule="auto"/>
        <w:jc w:val="both"/>
        <w:rPr>
          <w:sz w:val="24"/>
          <w:szCs w:val="24"/>
        </w:rPr>
      </w:pPr>
      <w:r>
        <w:rPr>
          <w:sz w:val="24"/>
          <w:szCs w:val="24"/>
        </w:rPr>
        <w:t>Servicio de call center y tener capacidad para poder incorporar más de 100 operadores</w:t>
      </w:r>
    </w:p>
    <w:p w14:paraId="2CD0EB0C" w14:textId="77777777" w:rsidR="00474EDF" w:rsidRDefault="004B565F">
      <w:pPr>
        <w:numPr>
          <w:ilvl w:val="0"/>
          <w:numId w:val="7"/>
        </w:numPr>
        <w:spacing w:after="0" w:line="276" w:lineRule="auto"/>
        <w:jc w:val="both"/>
        <w:rPr>
          <w:sz w:val="24"/>
          <w:szCs w:val="24"/>
        </w:rPr>
      </w:pPr>
      <w:r>
        <w:rPr>
          <w:sz w:val="24"/>
          <w:szCs w:val="24"/>
        </w:rPr>
        <w:t>Implementación de mecanismos de recuperación de cartera tales como los provistos a entidades y empresas públicas.</w:t>
      </w:r>
    </w:p>
    <w:p w14:paraId="65D5FA68" w14:textId="77777777" w:rsidR="00474EDF" w:rsidRDefault="004B565F">
      <w:pPr>
        <w:numPr>
          <w:ilvl w:val="0"/>
          <w:numId w:val="7"/>
        </w:numPr>
        <w:spacing w:after="0" w:line="276" w:lineRule="auto"/>
        <w:jc w:val="both"/>
        <w:rPr>
          <w:sz w:val="24"/>
          <w:szCs w:val="24"/>
        </w:rPr>
      </w:pPr>
      <w:bookmarkStart w:id="1" w:name="_gjdgxs" w:colFirst="0" w:colLast="0"/>
      <w:bookmarkEnd w:id="1"/>
      <w:r>
        <w:rPr>
          <w:sz w:val="24"/>
          <w:szCs w:val="24"/>
        </w:rPr>
        <w:t>Servicio de Notificación por medios electrónicos y/o presenciales.</w:t>
      </w:r>
    </w:p>
    <w:p w14:paraId="5CF459D2" w14:textId="3615F998" w:rsidR="00474EDF" w:rsidRDefault="004B565F">
      <w:pPr>
        <w:numPr>
          <w:ilvl w:val="0"/>
          <w:numId w:val="7"/>
        </w:numPr>
        <w:spacing w:after="0" w:line="276" w:lineRule="auto"/>
        <w:jc w:val="both"/>
        <w:rPr>
          <w:sz w:val="24"/>
          <w:szCs w:val="24"/>
        </w:rPr>
      </w:pPr>
      <w:r>
        <w:rPr>
          <w:sz w:val="24"/>
          <w:szCs w:val="24"/>
        </w:rPr>
        <w:t>Manejar una herramienta tecnológica (Software) que integre a la ANT, Municipio de Loja, bancos y que actualmente esté funcionando y pueda cambiar el estado de las infracciones en la ANT.</w:t>
      </w:r>
    </w:p>
    <w:p w14:paraId="6BB0B7F0" w14:textId="77777777" w:rsidR="006B5AF5" w:rsidRDefault="006B5AF5">
      <w:pPr>
        <w:pBdr>
          <w:top w:val="nil"/>
          <w:left w:val="nil"/>
          <w:bottom w:val="nil"/>
          <w:right w:val="nil"/>
          <w:between w:val="nil"/>
        </w:pBdr>
        <w:spacing w:after="0" w:line="276" w:lineRule="auto"/>
        <w:ind w:left="720" w:hanging="720"/>
        <w:jc w:val="both"/>
        <w:rPr>
          <w:color w:val="000000"/>
          <w:sz w:val="24"/>
          <w:szCs w:val="24"/>
        </w:rPr>
      </w:pPr>
    </w:p>
    <w:p w14:paraId="2D8CED33" w14:textId="77777777" w:rsidR="00474EDF" w:rsidRDefault="004B565F" w:rsidP="006B5AF5">
      <w:pPr>
        <w:pBdr>
          <w:top w:val="nil"/>
          <w:left w:val="nil"/>
          <w:bottom w:val="nil"/>
          <w:right w:val="nil"/>
          <w:between w:val="nil"/>
        </w:pBdr>
        <w:spacing w:after="0" w:line="276" w:lineRule="auto"/>
        <w:ind w:left="426" w:hanging="426"/>
        <w:jc w:val="both"/>
        <w:rPr>
          <w:b/>
          <w:color w:val="000000"/>
          <w:sz w:val="24"/>
          <w:szCs w:val="24"/>
        </w:rPr>
      </w:pPr>
      <w:r>
        <w:rPr>
          <w:b/>
          <w:color w:val="000000"/>
          <w:sz w:val="24"/>
          <w:szCs w:val="24"/>
        </w:rPr>
        <w:t>VI.8. LA ADJUDICACIÓN O DECLARATORIA DE DESIERTO:</w:t>
      </w:r>
    </w:p>
    <w:p w14:paraId="127496B2" w14:textId="563BAC4B" w:rsidR="00474EDF" w:rsidRDefault="00474EDF">
      <w:pPr>
        <w:spacing w:after="0" w:line="276" w:lineRule="auto"/>
        <w:jc w:val="both"/>
        <w:rPr>
          <w:sz w:val="24"/>
          <w:szCs w:val="24"/>
        </w:rPr>
      </w:pPr>
    </w:p>
    <w:p w14:paraId="1DC5E3FD" w14:textId="77777777" w:rsidR="00474EDF" w:rsidRDefault="004B565F">
      <w:pPr>
        <w:spacing w:after="0" w:line="276" w:lineRule="auto"/>
        <w:jc w:val="both"/>
        <w:rPr>
          <w:sz w:val="24"/>
          <w:szCs w:val="24"/>
        </w:rPr>
      </w:pPr>
      <w:r>
        <w:rPr>
          <w:sz w:val="24"/>
          <w:szCs w:val="24"/>
        </w:rPr>
        <w:t xml:space="preserve">Concluida la etapa de evaluación de la oferta económica, la Comisión Evaluadora determinará el orden en que se ubicaron los oferentes al final del proceso y en caso de convenir a los intereses institucionales, recomendará a la máxima autoridad la adjudicación al participante que se haya ubicado en la primera posición, o en su </w:t>
      </w:r>
      <w:r>
        <w:rPr>
          <w:sz w:val="24"/>
          <w:szCs w:val="24"/>
        </w:rPr>
        <w:lastRenderedPageBreak/>
        <w:t xml:space="preserve">defecto y por causas debidamente motivadas, recomendarán la declaratoria de desierto de la Concurso Público. </w:t>
      </w:r>
    </w:p>
    <w:p w14:paraId="4BC812AA" w14:textId="77777777" w:rsidR="00474EDF" w:rsidRDefault="00474EDF">
      <w:pPr>
        <w:spacing w:after="0" w:line="276" w:lineRule="auto"/>
        <w:jc w:val="both"/>
        <w:rPr>
          <w:sz w:val="24"/>
          <w:szCs w:val="24"/>
        </w:rPr>
      </w:pPr>
    </w:p>
    <w:p w14:paraId="5580CE9C" w14:textId="77777777" w:rsidR="00474EDF" w:rsidRDefault="004B565F">
      <w:pPr>
        <w:spacing w:after="0" w:line="276" w:lineRule="auto"/>
        <w:jc w:val="both"/>
        <w:rPr>
          <w:sz w:val="24"/>
          <w:szCs w:val="24"/>
        </w:rPr>
      </w:pPr>
      <w:r>
        <w:rPr>
          <w:sz w:val="24"/>
          <w:szCs w:val="24"/>
        </w:rPr>
        <w:t xml:space="preserve">Una vez declarado desierto el procedimiento, la Máxima Autoridad del Gobierno Municipal o su delegado, podrá disponer su archivo o su reapertura. </w:t>
      </w:r>
    </w:p>
    <w:p w14:paraId="4983221E" w14:textId="77777777" w:rsidR="00474EDF" w:rsidRDefault="00474EDF">
      <w:pPr>
        <w:spacing w:after="0" w:line="276" w:lineRule="auto"/>
        <w:jc w:val="both"/>
        <w:rPr>
          <w:sz w:val="24"/>
          <w:szCs w:val="24"/>
        </w:rPr>
      </w:pPr>
    </w:p>
    <w:p w14:paraId="46C0C4DF" w14:textId="77777777" w:rsidR="00474EDF" w:rsidRDefault="004B565F">
      <w:pPr>
        <w:spacing w:after="0" w:line="276" w:lineRule="auto"/>
        <w:jc w:val="both"/>
        <w:rPr>
          <w:sz w:val="24"/>
          <w:szCs w:val="24"/>
        </w:rPr>
      </w:pPr>
      <w:r>
        <w:rPr>
          <w:sz w:val="24"/>
          <w:szCs w:val="24"/>
        </w:rPr>
        <w:t xml:space="preserve">La declaratoria de desierto o cancelación no dará lugar a ningún tipo de reparación o indemnización a los oferentes. </w:t>
      </w:r>
    </w:p>
    <w:p w14:paraId="6C4D6F08" w14:textId="77777777" w:rsidR="00474EDF" w:rsidRDefault="00474EDF">
      <w:pPr>
        <w:spacing w:after="0" w:line="276" w:lineRule="auto"/>
        <w:jc w:val="both"/>
        <w:rPr>
          <w:sz w:val="24"/>
          <w:szCs w:val="24"/>
        </w:rPr>
      </w:pPr>
    </w:p>
    <w:p w14:paraId="71A985CE" w14:textId="77777777" w:rsidR="00474EDF" w:rsidRDefault="004B565F">
      <w:pPr>
        <w:spacing w:after="0" w:line="276" w:lineRule="auto"/>
        <w:jc w:val="both"/>
        <w:rPr>
          <w:sz w:val="24"/>
          <w:szCs w:val="24"/>
        </w:rPr>
      </w:pPr>
      <w:r>
        <w:rPr>
          <w:sz w:val="24"/>
          <w:szCs w:val="24"/>
        </w:rPr>
        <w:t>El CONTRATO se adjudicará con base en la metodología expuesta en estos PLIEGOS. La adjudicación se formalizará mediante resolución motivada de la Máxima Autoridad del Gobierno Autónomo Descentralizado, que se notificará personalmente al OFERENTE favorecido, en la forma y términos establecidos para los actos administrativos.</w:t>
      </w:r>
    </w:p>
    <w:p w14:paraId="0F7F3270" w14:textId="77777777" w:rsidR="00474EDF" w:rsidRDefault="00474EDF">
      <w:pPr>
        <w:spacing w:after="0" w:line="276" w:lineRule="auto"/>
        <w:jc w:val="both"/>
        <w:rPr>
          <w:sz w:val="24"/>
          <w:szCs w:val="24"/>
        </w:rPr>
      </w:pPr>
    </w:p>
    <w:p w14:paraId="1DBEBD3E" w14:textId="77777777" w:rsidR="00474EDF" w:rsidRDefault="004B565F" w:rsidP="006B5AF5">
      <w:pPr>
        <w:pBdr>
          <w:top w:val="nil"/>
          <w:left w:val="nil"/>
          <w:bottom w:val="nil"/>
          <w:right w:val="nil"/>
          <w:between w:val="nil"/>
        </w:pBdr>
        <w:spacing w:after="0" w:line="276" w:lineRule="auto"/>
        <w:ind w:left="420" w:hanging="420"/>
        <w:jc w:val="both"/>
        <w:rPr>
          <w:b/>
          <w:color w:val="000000"/>
          <w:sz w:val="24"/>
          <w:szCs w:val="24"/>
        </w:rPr>
      </w:pPr>
      <w:r>
        <w:rPr>
          <w:b/>
          <w:color w:val="000000"/>
          <w:sz w:val="24"/>
          <w:szCs w:val="24"/>
        </w:rPr>
        <w:t>VI.9. MODELO DE CONTRATO:</w:t>
      </w:r>
    </w:p>
    <w:p w14:paraId="396EC319" w14:textId="77777777" w:rsidR="00474EDF" w:rsidRDefault="00474EDF">
      <w:pPr>
        <w:spacing w:after="0" w:line="276" w:lineRule="auto"/>
        <w:jc w:val="both"/>
        <w:rPr>
          <w:sz w:val="24"/>
          <w:szCs w:val="24"/>
        </w:rPr>
      </w:pPr>
    </w:p>
    <w:p w14:paraId="693F6C2C" w14:textId="77777777" w:rsidR="00474EDF" w:rsidRDefault="004B565F">
      <w:pPr>
        <w:spacing w:after="0" w:line="276" w:lineRule="auto"/>
        <w:jc w:val="both"/>
        <w:rPr>
          <w:sz w:val="24"/>
          <w:szCs w:val="24"/>
        </w:rPr>
      </w:pPr>
      <w:r>
        <w:rPr>
          <w:sz w:val="24"/>
          <w:szCs w:val="24"/>
        </w:rPr>
        <w:t>El contrato será uno regido por el derecho civil y se denominará “Contrato para el cobro de obligaciones generadas a favor del Gobierno Autónomo Descentralizado  de Loja por imposición de multas de tránsito”.</w:t>
      </w:r>
    </w:p>
    <w:p w14:paraId="4125C8DF" w14:textId="77777777" w:rsidR="00474EDF" w:rsidRDefault="00474EDF">
      <w:pPr>
        <w:spacing w:after="0" w:line="276" w:lineRule="auto"/>
        <w:jc w:val="both"/>
        <w:rPr>
          <w:sz w:val="24"/>
          <w:szCs w:val="24"/>
        </w:rPr>
      </w:pPr>
    </w:p>
    <w:p w14:paraId="6197FAA3" w14:textId="77777777" w:rsidR="00474EDF" w:rsidRDefault="004B565F">
      <w:pPr>
        <w:spacing w:after="0" w:line="276" w:lineRule="auto"/>
        <w:jc w:val="both"/>
        <w:rPr>
          <w:sz w:val="24"/>
          <w:szCs w:val="24"/>
        </w:rPr>
      </w:pPr>
      <w:r>
        <w:rPr>
          <w:sz w:val="24"/>
          <w:szCs w:val="24"/>
        </w:rPr>
        <w:t>El modelo de contrato deberá contener las cláusulas indispensables para resguardar los intereses públicos y privados, tales como:</w:t>
      </w:r>
    </w:p>
    <w:p w14:paraId="1E772113" w14:textId="77777777" w:rsidR="00474EDF" w:rsidRDefault="00474EDF">
      <w:pPr>
        <w:pBdr>
          <w:top w:val="nil"/>
          <w:left w:val="nil"/>
          <w:bottom w:val="nil"/>
          <w:right w:val="nil"/>
          <w:between w:val="nil"/>
        </w:pBdr>
        <w:spacing w:after="0" w:line="276" w:lineRule="auto"/>
        <w:ind w:left="720" w:hanging="720"/>
        <w:jc w:val="both"/>
        <w:rPr>
          <w:color w:val="000000"/>
          <w:sz w:val="24"/>
          <w:szCs w:val="24"/>
        </w:rPr>
      </w:pPr>
    </w:p>
    <w:p w14:paraId="5B3C91EB" w14:textId="77777777" w:rsidR="00474EDF" w:rsidRDefault="004B565F">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Comparecientes</w:t>
      </w:r>
    </w:p>
    <w:p w14:paraId="3DB6D12B" w14:textId="77777777" w:rsidR="00474EDF" w:rsidRDefault="004B565F">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Antecedentes</w:t>
      </w:r>
    </w:p>
    <w:p w14:paraId="29832E92" w14:textId="77777777" w:rsidR="00474EDF" w:rsidRDefault="004B565F">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 xml:space="preserve">Interpretación y definición de términos </w:t>
      </w:r>
    </w:p>
    <w:p w14:paraId="289E699D" w14:textId="77777777" w:rsidR="00474EDF" w:rsidRDefault="004B565F">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Documentos de contrato</w:t>
      </w:r>
    </w:p>
    <w:p w14:paraId="604665F4" w14:textId="77777777" w:rsidR="00474EDF" w:rsidRDefault="004B565F">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Objeto del contrato</w:t>
      </w:r>
    </w:p>
    <w:p w14:paraId="07C22B25" w14:textId="77777777" w:rsidR="00474EDF" w:rsidRDefault="004B565F">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Metodología de trabajo</w:t>
      </w:r>
    </w:p>
    <w:p w14:paraId="3EFDD454" w14:textId="77777777" w:rsidR="00474EDF" w:rsidRDefault="004B565F">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Plazo de ejecución</w:t>
      </w:r>
    </w:p>
    <w:p w14:paraId="2AC76299" w14:textId="77777777" w:rsidR="00474EDF" w:rsidRDefault="004B565F">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Obligaciones de las partes</w:t>
      </w:r>
    </w:p>
    <w:p w14:paraId="3E1E5762" w14:textId="77777777" w:rsidR="00474EDF" w:rsidRDefault="004B565F">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Condiciones de pago de los cargos por gestión de cobranza extrajudicial</w:t>
      </w:r>
    </w:p>
    <w:p w14:paraId="2D0B0F3D" w14:textId="77777777" w:rsidR="00474EDF" w:rsidRDefault="004B565F">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Cesión de contratos</w:t>
      </w:r>
    </w:p>
    <w:p w14:paraId="1C545953" w14:textId="77777777" w:rsidR="00474EDF" w:rsidRDefault="004B565F">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Multas</w:t>
      </w:r>
    </w:p>
    <w:p w14:paraId="6AF38789" w14:textId="3851ECC7" w:rsidR="00474EDF" w:rsidRDefault="004B565F">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Garantía</w:t>
      </w:r>
      <w:r w:rsidR="00B65EBB">
        <w:rPr>
          <w:color w:val="000000"/>
          <w:sz w:val="24"/>
          <w:szCs w:val="24"/>
        </w:rPr>
        <w:t xml:space="preserve"> de fiel cumplimiento </w:t>
      </w:r>
      <w:r w:rsidR="00BE3B4E">
        <w:rPr>
          <w:color w:val="000000"/>
          <w:sz w:val="24"/>
          <w:szCs w:val="24"/>
        </w:rPr>
        <w:t>d</w:t>
      </w:r>
      <w:r w:rsidR="00B65EBB">
        <w:rPr>
          <w:color w:val="000000"/>
          <w:sz w:val="24"/>
          <w:szCs w:val="24"/>
        </w:rPr>
        <w:t xml:space="preserve">el 5 % </w:t>
      </w:r>
      <w:r w:rsidR="004729A3">
        <w:rPr>
          <w:color w:val="000000"/>
          <w:sz w:val="24"/>
          <w:szCs w:val="24"/>
        </w:rPr>
        <w:t xml:space="preserve">de la facturación mensual </w:t>
      </w:r>
      <w:r w:rsidR="00AF6DF2">
        <w:rPr>
          <w:color w:val="000000"/>
          <w:sz w:val="24"/>
          <w:szCs w:val="24"/>
        </w:rPr>
        <w:t xml:space="preserve">de la comisión que cobre </w:t>
      </w:r>
      <w:r w:rsidR="00BE3B4E">
        <w:rPr>
          <w:color w:val="000000"/>
          <w:sz w:val="24"/>
          <w:szCs w:val="24"/>
        </w:rPr>
        <w:t>el adjudicado</w:t>
      </w:r>
      <w:r w:rsidR="004A5CBB">
        <w:rPr>
          <w:color w:val="000000"/>
          <w:sz w:val="24"/>
          <w:szCs w:val="24"/>
        </w:rPr>
        <w:t>.</w:t>
      </w:r>
    </w:p>
    <w:p w14:paraId="1BA3906D" w14:textId="77777777" w:rsidR="00474EDF" w:rsidRDefault="004B565F">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Administración del contrato</w:t>
      </w:r>
    </w:p>
    <w:p w14:paraId="6CE87099" w14:textId="77777777" w:rsidR="00474EDF" w:rsidRDefault="004B565F">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lastRenderedPageBreak/>
        <w:t>Solución de controversias</w:t>
      </w:r>
    </w:p>
    <w:p w14:paraId="2C3496F8" w14:textId="77777777" w:rsidR="00474EDF" w:rsidRDefault="00474EDF">
      <w:pPr>
        <w:pBdr>
          <w:top w:val="nil"/>
          <w:left w:val="nil"/>
          <w:bottom w:val="nil"/>
          <w:right w:val="nil"/>
          <w:between w:val="nil"/>
        </w:pBdr>
        <w:spacing w:after="0" w:line="276" w:lineRule="auto"/>
        <w:ind w:left="284" w:hanging="720"/>
        <w:jc w:val="both"/>
        <w:rPr>
          <w:b/>
          <w:color w:val="000000"/>
          <w:sz w:val="24"/>
          <w:szCs w:val="24"/>
        </w:rPr>
      </w:pPr>
    </w:p>
    <w:p w14:paraId="78906575" w14:textId="77777777" w:rsidR="00474EDF" w:rsidRDefault="004B565F" w:rsidP="006B5AF5">
      <w:pPr>
        <w:pBdr>
          <w:top w:val="nil"/>
          <w:left w:val="nil"/>
          <w:bottom w:val="nil"/>
          <w:right w:val="nil"/>
          <w:between w:val="nil"/>
        </w:pBdr>
        <w:spacing w:after="0" w:line="276" w:lineRule="auto"/>
        <w:ind w:left="420" w:firstLine="6"/>
        <w:jc w:val="both"/>
        <w:rPr>
          <w:b/>
          <w:color w:val="000000"/>
          <w:sz w:val="24"/>
          <w:szCs w:val="24"/>
        </w:rPr>
      </w:pPr>
      <w:r>
        <w:rPr>
          <w:b/>
          <w:color w:val="000000"/>
          <w:sz w:val="24"/>
          <w:szCs w:val="24"/>
        </w:rPr>
        <w:t>VI.10. FORMULARIOS.-</w:t>
      </w:r>
    </w:p>
    <w:p w14:paraId="569130A4" w14:textId="77777777" w:rsidR="00474EDF" w:rsidRDefault="00474EDF">
      <w:pPr>
        <w:spacing w:after="0" w:line="276" w:lineRule="auto"/>
        <w:jc w:val="both"/>
        <w:rPr>
          <w:b/>
          <w:sz w:val="24"/>
          <w:szCs w:val="24"/>
        </w:rPr>
      </w:pPr>
    </w:p>
    <w:p w14:paraId="077A8B43" w14:textId="7F5D271C" w:rsidR="00DE08BC" w:rsidRDefault="004B565F">
      <w:pPr>
        <w:numPr>
          <w:ilvl w:val="0"/>
          <w:numId w:val="5"/>
        </w:numPr>
        <w:pBdr>
          <w:top w:val="nil"/>
          <w:left w:val="nil"/>
          <w:bottom w:val="nil"/>
          <w:right w:val="nil"/>
          <w:between w:val="nil"/>
        </w:pBdr>
        <w:spacing w:after="0" w:line="276" w:lineRule="auto"/>
        <w:jc w:val="both"/>
        <w:rPr>
          <w:color w:val="000000"/>
          <w:sz w:val="24"/>
          <w:szCs w:val="24"/>
        </w:rPr>
      </w:pPr>
      <w:r>
        <w:rPr>
          <w:color w:val="000000"/>
          <w:sz w:val="24"/>
          <w:szCs w:val="24"/>
        </w:rPr>
        <w:t>FORMULARIO 1</w:t>
      </w:r>
      <w:r w:rsidR="00DE08BC">
        <w:rPr>
          <w:color w:val="000000"/>
          <w:sz w:val="24"/>
          <w:szCs w:val="24"/>
        </w:rPr>
        <w:t>.1</w:t>
      </w:r>
      <w:r>
        <w:rPr>
          <w:color w:val="000000"/>
          <w:sz w:val="24"/>
          <w:szCs w:val="24"/>
        </w:rPr>
        <w:t xml:space="preserve">: </w:t>
      </w:r>
      <w:r w:rsidR="00DE08BC">
        <w:rPr>
          <w:color w:val="000000"/>
          <w:sz w:val="24"/>
          <w:szCs w:val="24"/>
        </w:rPr>
        <w:t xml:space="preserve">Presentación y compromiso. </w:t>
      </w:r>
    </w:p>
    <w:p w14:paraId="7D3E2FF4" w14:textId="13620715" w:rsidR="00474EDF" w:rsidRDefault="004B565F">
      <w:pPr>
        <w:numPr>
          <w:ilvl w:val="0"/>
          <w:numId w:val="5"/>
        </w:numPr>
        <w:pBdr>
          <w:top w:val="nil"/>
          <w:left w:val="nil"/>
          <w:bottom w:val="nil"/>
          <w:right w:val="nil"/>
          <w:between w:val="nil"/>
        </w:pBdr>
        <w:spacing w:after="0" w:line="276" w:lineRule="auto"/>
        <w:jc w:val="both"/>
        <w:rPr>
          <w:color w:val="000000"/>
          <w:sz w:val="24"/>
          <w:szCs w:val="24"/>
        </w:rPr>
      </w:pPr>
      <w:r w:rsidRPr="00DE08BC">
        <w:rPr>
          <w:color w:val="000000"/>
          <w:sz w:val="24"/>
          <w:szCs w:val="24"/>
        </w:rPr>
        <w:t xml:space="preserve">FORMULARIO </w:t>
      </w:r>
      <w:r w:rsidR="00DE08BC">
        <w:rPr>
          <w:color w:val="000000"/>
          <w:sz w:val="24"/>
          <w:szCs w:val="24"/>
        </w:rPr>
        <w:t>1.2</w:t>
      </w:r>
      <w:r w:rsidRPr="00DE08BC">
        <w:rPr>
          <w:color w:val="000000"/>
          <w:sz w:val="24"/>
          <w:szCs w:val="24"/>
        </w:rPr>
        <w:t xml:space="preserve">: </w:t>
      </w:r>
      <w:r w:rsidR="00DE08BC">
        <w:rPr>
          <w:color w:val="000000"/>
          <w:sz w:val="24"/>
          <w:szCs w:val="24"/>
        </w:rPr>
        <w:t>Compromiso del consorcio y/o asociación</w:t>
      </w:r>
      <w:r w:rsidRPr="00DE08BC">
        <w:rPr>
          <w:color w:val="000000"/>
          <w:sz w:val="24"/>
          <w:szCs w:val="24"/>
        </w:rPr>
        <w:t>.</w:t>
      </w:r>
    </w:p>
    <w:p w14:paraId="55C2AF62" w14:textId="1C5E9823" w:rsidR="00474EDF" w:rsidRDefault="004B565F">
      <w:pPr>
        <w:numPr>
          <w:ilvl w:val="0"/>
          <w:numId w:val="5"/>
        </w:numPr>
        <w:pBdr>
          <w:top w:val="nil"/>
          <w:left w:val="nil"/>
          <w:bottom w:val="nil"/>
          <w:right w:val="nil"/>
          <w:between w:val="nil"/>
        </w:pBdr>
        <w:spacing w:after="0" w:line="276" w:lineRule="auto"/>
        <w:jc w:val="both"/>
        <w:rPr>
          <w:color w:val="000000"/>
          <w:sz w:val="24"/>
          <w:szCs w:val="24"/>
        </w:rPr>
      </w:pPr>
      <w:r w:rsidRPr="00DE08BC">
        <w:rPr>
          <w:color w:val="000000"/>
          <w:sz w:val="24"/>
          <w:szCs w:val="24"/>
        </w:rPr>
        <w:t xml:space="preserve">FORMULARIO </w:t>
      </w:r>
      <w:r w:rsidR="00DE08BC">
        <w:rPr>
          <w:color w:val="000000"/>
          <w:sz w:val="24"/>
          <w:szCs w:val="24"/>
        </w:rPr>
        <w:t>1.3</w:t>
      </w:r>
      <w:r w:rsidRPr="00DE08BC">
        <w:rPr>
          <w:color w:val="000000"/>
          <w:sz w:val="24"/>
          <w:szCs w:val="24"/>
        </w:rPr>
        <w:t xml:space="preserve">: </w:t>
      </w:r>
      <w:r w:rsidR="00DE08BC">
        <w:rPr>
          <w:color w:val="000000"/>
          <w:sz w:val="24"/>
          <w:szCs w:val="24"/>
        </w:rPr>
        <w:t>Datos generales del oferente.</w:t>
      </w:r>
    </w:p>
    <w:p w14:paraId="383C7131" w14:textId="0CA54ED1" w:rsidR="006D4873" w:rsidRDefault="006D4873">
      <w:pPr>
        <w:numPr>
          <w:ilvl w:val="0"/>
          <w:numId w:val="5"/>
        </w:numPr>
        <w:pBdr>
          <w:top w:val="nil"/>
          <w:left w:val="nil"/>
          <w:bottom w:val="nil"/>
          <w:right w:val="nil"/>
          <w:between w:val="nil"/>
        </w:pBdr>
        <w:spacing w:after="0" w:line="276" w:lineRule="auto"/>
        <w:jc w:val="both"/>
        <w:rPr>
          <w:color w:val="000000"/>
          <w:sz w:val="24"/>
          <w:szCs w:val="24"/>
        </w:rPr>
      </w:pPr>
      <w:r w:rsidRPr="00034AC5">
        <w:rPr>
          <w:color w:val="000000"/>
          <w:sz w:val="24"/>
          <w:szCs w:val="24"/>
        </w:rPr>
        <w:t>FORMULARIO</w:t>
      </w:r>
      <w:r>
        <w:rPr>
          <w:color w:val="000000"/>
          <w:sz w:val="24"/>
          <w:szCs w:val="24"/>
        </w:rPr>
        <w:t xml:space="preserve"> </w:t>
      </w:r>
      <w:r w:rsidRPr="00034AC5">
        <w:rPr>
          <w:color w:val="000000"/>
          <w:sz w:val="24"/>
          <w:szCs w:val="24"/>
        </w:rPr>
        <w:t>1.4: Nómina de socio(s), accionista(s) o partícipe(s) mayoritarios de personas jurídicas, y disposiciones específicas para personas naturales, oferentes.</w:t>
      </w:r>
    </w:p>
    <w:p w14:paraId="4AE1F69C" w14:textId="0CB0BC7B" w:rsidR="006D4873" w:rsidRPr="006D4873" w:rsidRDefault="006D4873" w:rsidP="006D4873">
      <w:pPr>
        <w:pStyle w:val="Prrafodelista"/>
        <w:numPr>
          <w:ilvl w:val="0"/>
          <w:numId w:val="5"/>
        </w:numPr>
        <w:spacing w:after="0"/>
        <w:jc w:val="both"/>
        <w:rPr>
          <w:color w:val="000000"/>
          <w:sz w:val="24"/>
          <w:szCs w:val="24"/>
        </w:rPr>
      </w:pPr>
      <w:r w:rsidRPr="006D4873">
        <w:rPr>
          <w:color w:val="000000"/>
          <w:sz w:val="24"/>
          <w:szCs w:val="24"/>
        </w:rPr>
        <w:t>FORMULARIO 1.5: Situación financiera</w:t>
      </w:r>
      <w:r w:rsidR="004A3016">
        <w:rPr>
          <w:color w:val="000000"/>
          <w:sz w:val="24"/>
          <w:szCs w:val="24"/>
        </w:rPr>
        <w:t>.</w:t>
      </w:r>
    </w:p>
    <w:p w14:paraId="006BC9BB" w14:textId="733B7B45" w:rsidR="006D4873" w:rsidRPr="006D4873" w:rsidRDefault="006D4873" w:rsidP="006D4873">
      <w:pPr>
        <w:pStyle w:val="Prrafodelista"/>
        <w:numPr>
          <w:ilvl w:val="0"/>
          <w:numId w:val="5"/>
        </w:numPr>
        <w:spacing w:after="0"/>
        <w:rPr>
          <w:rFonts w:ascii="Times New Roman" w:eastAsia="Times New Roman" w:hAnsi="Times New Roman"/>
          <w:b/>
          <w:spacing w:val="-2"/>
          <w:sz w:val="24"/>
          <w:szCs w:val="24"/>
        </w:rPr>
      </w:pPr>
      <w:r w:rsidRPr="006D4873">
        <w:rPr>
          <w:color w:val="000000"/>
          <w:sz w:val="24"/>
          <w:szCs w:val="24"/>
        </w:rPr>
        <w:t>FORMULARIO 1.</w:t>
      </w:r>
      <w:r>
        <w:rPr>
          <w:color w:val="000000"/>
          <w:sz w:val="24"/>
          <w:szCs w:val="24"/>
        </w:rPr>
        <w:t>6</w:t>
      </w:r>
      <w:r w:rsidRPr="006D4873">
        <w:rPr>
          <w:color w:val="000000"/>
          <w:sz w:val="24"/>
          <w:szCs w:val="24"/>
        </w:rPr>
        <w:t>:</w:t>
      </w:r>
      <w:r>
        <w:rPr>
          <w:color w:val="000000"/>
          <w:sz w:val="24"/>
          <w:szCs w:val="24"/>
        </w:rPr>
        <w:t xml:space="preserve"> T</w:t>
      </w:r>
      <w:r w:rsidRPr="0095168B">
        <w:rPr>
          <w:color w:val="000000"/>
          <w:sz w:val="24"/>
          <w:szCs w:val="24"/>
        </w:rPr>
        <w:t>abla de cantidades y precios</w:t>
      </w:r>
      <w:r w:rsidRPr="006D4873">
        <w:rPr>
          <w:rFonts w:ascii="Times New Roman" w:eastAsia="Times New Roman" w:hAnsi="Times New Roman"/>
          <w:b/>
          <w:spacing w:val="-2"/>
          <w:sz w:val="24"/>
          <w:szCs w:val="24"/>
        </w:rPr>
        <w:t xml:space="preserve"> </w:t>
      </w:r>
      <w:r w:rsidRPr="0095168B">
        <w:rPr>
          <w:rFonts w:ascii="Times New Roman" w:eastAsia="Times New Roman" w:hAnsi="Times New Roman"/>
          <w:spacing w:val="-2"/>
          <w:sz w:val="24"/>
          <w:szCs w:val="24"/>
        </w:rPr>
        <w:t>(</w:t>
      </w:r>
      <w:r>
        <w:rPr>
          <w:rFonts w:ascii="Times New Roman" w:eastAsia="Times New Roman" w:hAnsi="Times New Roman"/>
          <w:spacing w:val="-2"/>
          <w:sz w:val="24"/>
          <w:szCs w:val="24"/>
        </w:rPr>
        <w:t>o</w:t>
      </w:r>
      <w:r w:rsidRPr="0095168B">
        <w:rPr>
          <w:rFonts w:ascii="Times New Roman" w:eastAsia="Times New Roman" w:hAnsi="Times New Roman"/>
          <w:spacing w:val="-2"/>
          <w:sz w:val="24"/>
          <w:szCs w:val="24"/>
        </w:rPr>
        <w:t>ferta económica)</w:t>
      </w:r>
      <w:r w:rsidR="004A3016">
        <w:rPr>
          <w:rFonts w:ascii="Times New Roman" w:eastAsia="Times New Roman" w:hAnsi="Times New Roman"/>
          <w:spacing w:val="-2"/>
          <w:sz w:val="24"/>
          <w:szCs w:val="24"/>
        </w:rPr>
        <w:t>.</w:t>
      </w:r>
    </w:p>
    <w:p w14:paraId="6A0FEE01" w14:textId="65ECD233" w:rsidR="006D4873" w:rsidRDefault="006D4873" w:rsidP="006D4873">
      <w:pPr>
        <w:pStyle w:val="Prrafodelista"/>
        <w:numPr>
          <w:ilvl w:val="0"/>
          <w:numId w:val="5"/>
        </w:numPr>
        <w:spacing w:after="0"/>
        <w:rPr>
          <w:color w:val="000000"/>
          <w:sz w:val="24"/>
          <w:szCs w:val="24"/>
        </w:rPr>
      </w:pPr>
      <w:r w:rsidRPr="006D4873">
        <w:rPr>
          <w:color w:val="000000"/>
          <w:sz w:val="24"/>
          <w:szCs w:val="24"/>
        </w:rPr>
        <w:t>FORMULARIO 1.</w:t>
      </w:r>
      <w:r>
        <w:rPr>
          <w:color w:val="000000"/>
          <w:sz w:val="24"/>
          <w:szCs w:val="24"/>
        </w:rPr>
        <w:t>7</w:t>
      </w:r>
      <w:r w:rsidRPr="006D4873">
        <w:rPr>
          <w:color w:val="000000"/>
          <w:sz w:val="24"/>
          <w:szCs w:val="24"/>
        </w:rPr>
        <w:t>:</w:t>
      </w:r>
      <w:r>
        <w:rPr>
          <w:color w:val="000000"/>
          <w:sz w:val="24"/>
          <w:szCs w:val="24"/>
        </w:rPr>
        <w:t xml:space="preserve"> C</w:t>
      </w:r>
      <w:r w:rsidRPr="0095168B">
        <w:rPr>
          <w:color w:val="000000"/>
          <w:sz w:val="24"/>
          <w:szCs w:val="24"/>
        </w:rPr>
        <w:t>omponentes de los (bienes o servicios) ofertados</w:t>
      </w:r>
      <w:r w:rsidR="004A3016">
        <w:rPr>
          <w:color w:val="000000"/>
          <w:sz w:val="24"/>
          <w:szCs w:val="24"/>
        </w:rPr>
        <w:t>.</w:t>
      </w:r>
    </w:p>
    <w:p w14:paraId="3A65F235" w14:textId="1F825468" w:rsidR="006D4873" w:rsidRPr="0095168B" w:rsidRDefault="006D4873" w:rsidP="0095168B">
      <w:pPr>
        <w:pStyle w:val="Prrafodelista"/>
        <w:numPr>
          <w:ilvl w:val="0"/>
          <w:numId w:val="5"/>
        </w:numPr>
        <w:spacing w:after="0"/>
        <w:rPr>
          <w:color w:val="000000"/>
          <w:sz w:val="24"/>
          <w:szCs w:val="24"/>
        </w:rPr>
      </w:pPr>
      <w:r w:rsidRPr="0095168B">
        <w:rPr>
          <w:color w:val="000000"/>
          <w:sz w:val="24"/>
          <w:szCs w:val="24"/>
        </w:rPr>
        <w:t>FORMULARIO 1.8: E</w:t>
      </w:r>
      <w:r w:rsidRPr="0095168B">
        <w:rPr>
          <w:rFonts w:ascii="Times New Roman" w:eastAsia="Times New Roman" w:hAnsi="Times New Roman"/>
          <w:sz w:val="24"/>
          <w:szCs w:val="24"/>
          <w:lang w:eastAsia="hi-IN" w:bidi="hi-IN"/>
        </w:rPr>
        <w:t>xperiencia del oferente</w:t>
      </w:r>
      <w:r w:rsidR="004A3016">
        <w:rPr>
          <w:rFonts w:ascii="Times New Roman" w:eastAsia="Times New Roman" w:hAnsi="Times New Roman"/>
          <w:sz w:val="24"/>
          <w:szCs w:val="24"/>
          <w:lang w:eastAsia="hi-IN" w:bidi="hi-IN"/>
        </w:rPr>
        <w:t>.</w:t>
      </w:r>
    </w:p>
    <w:p w14:paraId="5F3DFE44" w14:textId="7E4E5E3D" w:rsidR="006D4873" w:rsidRPr="0095168B" w:rsidRDefault="006D4873" w:rsidP="0095168B">
      <w:pPr>
        <w:pStyle w:val="Prrafodelista"/>
        <w:numPr>
          <w:ilvl w:val="0"/>
          <w:numId w:val="5"/>
        </w:numPr>
        <w:spacing w:after="0"/>
        <w:rPr>
          <w:color w:val="000000"/>
          <w:sz w:val="24"/>
          <w:szCs w:val="24"/>
        </w:rPr>
      </w:pPr>
      <w:r w:rsidRPr="0095168B">
        <w:rPr>
          <w:color w:val="000000"/>
          <w:sz w:val="24"/>
          <w:szCs w:val="24"/>
        </w:rPr>
        <w:t>FORMULARIO 1.9: Personal técnico mínimo requerido</w:t>
      </w:r>
      <w:r w:rsidR="004A3016">
        <w:rPr>
          <w:color w:val="000000"/>
          <w:sz w:val="24"/>
          <w:szCs w:val="24"/>
        </w:rPr>
        <w:t>.</w:t>
      </w:r>
    </w:p>
    <w:p w14:paraId="3CCD704F" w14:textId="3157546B" w:rsidR="006D4873" w:rsidRDefault="006D4873">
      <w:pPr>
        <w:numPr>
          <w:ilvl w:val="0"/>
          <w:numId w:val="5"/>
        </w:numPr>
        <w:pBdr>
          <w:top w:val="nil"/>
          <w:left w:val="nil"/>
          <w:bottom w:val="nil"/>
          <w:right w:val="nil"/>
          <w:between w:val="nil"/>
        </w:pBdr>
        <w:spacing w:after="0" w:line="276" w:lineRule="auto"/>
        <w:jc w:val="both"/>
        <w:rPr>
          <w:color w:val="000000"/>
          <w:sz w:val="24"/>
          <w:szCs w:val="24"/>
        </w:rPr>
      </w:pPr>
      <w:r w:rsidRPr="00034AC5">
        <w:rPr>
          <w:color w:val="000000"/>
          <w:sz w:val="24"/>
          <w:szCs w:val="24"/>
        </w:rPr>
        <w:t>FORMULARIO 1.</w:t>
      </w:r>
      <w:r>
        <w:rPr>
          <w:color w:val="000000"/>
          <w:sz w:val="24"/>
          <w:szCs w:val="24"/>
        </w:rPr>
        <w:t>10</w:t>
      </w:r>
      <w:r w:rsidRPr="00034AC5">
        <w:rPr>
          <w:color w:val="000000"/>
          <w:sz w:val="24"/>
          <w:szCs w:val="24"/>
        </w:rPr>
        <w:t>:</w:t>
      </w:r>
      <w:r>
        <w:rPr>
          <w:color w:val="000000"/>
          <w:sz w:val="24"/>
          <w:szCs w:val="24"/>
        </w:rPr>
        <w:t xml:space="preserve"> M</w:t>
      </w:r>
      <w:r w:rsidRPr="006D4873">
        <w:rPr>
          <w:color w:val="000000"/>
          <w:sz w:val="24"/>
          <w:szCs w:val="24"/>
        </w:rPr>
        <w:t>odelo de carta de confidencialidad</w:t>
      </w:r>
      <w:r w:rsidR="004A3016">
        <w:rPr>
          <w:color w:val="000000"/>
          <w:sz w:val="24"/>
          <w:szCs w:val="24"/>
        </w:rPr>
        <w:t>.</w:t>
      </w:r>
    </w:p>
    <w:p w14:paraId="721AB4B1" w14:textId="77777777" w:rsidR="004A3016" w:rsidRPr="004A3016" w:rsidRDefault="004A3016" w:rsidP="004A3016">
      <w:pPr>
        <w:pStyle w:val="Prrafodelista"/>
        <w:numPr>
          <w:ilvl w:val="0"/>
          <w:numId w:val="5"/>
        </w:numPr>
        <w:pBdr>
          <w:top w:val="nil"/>
          <w:left w:val="nil"/>
          <w:bottom w:val="nil"/>
          <w:right w:val="nil"/>
          <w:between w:val="nil"/>
        </w:pBdr>
        <w:spacing w:after="0" w:line="276" w:lineRule="auto"/>
        <w:jc w:val="both"/>
        <w:rPr>
          <w:color w:val="000000"/>
          <w:sz w:val="24"/>
          <w:szCs w:val="24"/>
        </w:rPr>
      </w:pPr>
      <w:r w:rsidRPr="004A3016">
        <w:rPr>
          <w:color w:val="000000"/>
          <w:sz w:val="24"/>
          <w:szCs w:val="24"/>
        </w:rPr>
        <w:t>FORMULARIO 1.11: Otros parámetros de calificación propuestos por la entidad contratante.</w:t>
      </w:r>
    </w:p>
    <w:p w14:paraId="1DFC8DE8" w14:textId="5EBB69B9" w:rsidR="004A3016" w:rsidRDefault="004A3016">
      <w:pPr>
        <w:numPr>
          <w:ilvl w:val="0"/>
          <w:numId w:val="5"/>
        </w:numPr>
        <w:pBdr>
          <w:top w:val="nil"/>
          <w:left w:val="nil"/>
          <w:bottom w:val="nil"/>
          <w:right w:val="nil"/>
          <w:between w:val="nil"/>
        </w:pBdr>
        <w:spacing w:after="0" w:line="276" w:lineRule="auto"/>
        <w:jc w:val="both"/>
        <w:rPr>
          <w:color w:val="000000"/>
          <w:sz w:val="24"/>
          <w:szCs w:val="24"/>
        </w:rPr>
      </w:pPr>
      <w:r>
        <w:rPr>
          <w:color w:val="000000"/>
          <w:sz w:val="24"/>
          <w:szCs w:val="24"/>
        </w:rPr>
        <w:t>Anexos.</w:t>
      </w:r>
    </w:p>
    <w:p w14:paraId="112A2738" w14:textId="77777777" w:rsidR="004A3016" w:rsidRPr="004A3016" w:rsidRDefault="004A3016" w:rsidP="0095168B">
      <w:pPr>
        <w:pBdr>
          <w:top w:val="nil"/>
          <w:left w:val="nil"/>
          <w:bottom w:val="nil"/>
          <w:right w:val="nil"/>
          <w:between w:val="nil"/>
        </w:pBdr>
        <w:spacing w:after="0" w:line="276" w:lineRule="auto"/>
        <w:ind w:left="360"/>
        <w:jc w:val="both"/>
        <w:rPr>
          <w:color w:val="000000"/>
          <w:sz w:val="24"/>
          <w:szCs w:val="24"/>
        </w:rPr>
      </w:pPr>
    </w:p>
    <w:tbl>
      <w:tblPr>
        <w:tblStyle w:val="a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2551"/>
        <w:gridCol w:w="2410"/>
        <w:gridCol w:w="2410"/>
      </w:tblGrid>
      <w:tr w:rsidR="00474EDF" w14:paraId="2D34CD70" w14:textId="77777777" w:rsidTr="00540250">
        <w:trPr>
          <w:trHeight w:val="278"/>
        </w:trPr>
        <w:tc>
          <w:tcPr>
            <w:tcW w:w="1560" w:type="dxa"/>
            <w:shd w:val="clear" w:color="auto" w:fill="D0CECE"/>
          </w:tcPr>
          <w:p w14:paraId="19FA0C71" w14:textId="77777777" w:rsidR="00474EDF" w:rsidRDefault="00474EDF">
            <w:pPr>
              <w:pBdr>
                <w:top w:val="nil"/>
                <w:left w:val="nil"/>
                <w:bottom w:val="nil"/>
                <w:right w:val="nil"/>
                <w:between w:val="nil"/>
              </w:pBdr>
              <w:tabs>
                <w:tab w:val="center" w:pos="4419"/>
                <w:tab w:val="right" w:pos="8838"/>
              </w:tabs>
              <w:spacing w:after="0" w:line="276" w:lineRule="auto"/>
              <w:jc w:val="both"/>
              <w:rPr>
                <w:color w:val="000000"/>
                <w:sz w:val="24"/>
                <w:szCs w:val="24"/>
              </w:rPr>
            </w:pPr>
          </w:p>
        </w:tc>
        <w:tc>
          <w:tcPr>
            <w:tcW w:w="2551" w:type="dxa"/>
            <w:shd w:val="clear" w:color="auto" w:fill="D0CECE"/>
          </w:tcPr>
          <w:p w14:paraId="28BBF90F" w14:textId="77777777" w:rsidR="00474EDF" w:rsidRDefault="004B565F">
            <w:pPr>
              <w:pBdr>
                <w:top w:val="nil"/>
                <w:left w:val="nil"/>
                <w:bottom w:val="nil"/>
                <w:right w:val="nil"/>
                <w:between w:val="nil"/>
              </w:pBdr>
              <w:tabs>
                <w:tab w:val="center" w:pos="4419"/>
                <w:tab w:val="right" w:pos="8838"/>
              </w:tabs>
              <w:spacing w:after="0" w:line="276" w:lineRule="auto"/>
              <w:jc w:val="both"/>
              <w:rPr>
                <w:b/>
                <w:color w:val="000000"/>
                <w:sz w:val="24"/>
                <w:szCs w:val="24"/>
              </w:rPr>
            </w:pPr>
            <w:r>
              <w:rPr>
                <w:b/>
                <w:color w:val="000000"/>
                <w:sz w:val="24"/>
                <w:szCs w:val="24"/>
              </w:rPr>
              <w:t>Nombre</w:t>
            </w:r>
          </w:p>
        </w:tc>
        <w:tc>
          <w:tcPr>
            <w:tcW w:w="2410" w:type="dxa"/>
            <w:shd w:val="clear" w:color="auto" w:fill="D0CECE"/>
          </w:tcPr>
          <w:p w14:paraId="4E4E7C28" w14:textId="77777777" w:rsidR="00474EDF" w:rsidRDefault="004B565F">
            <w:pPr>
              <w:pBdr>
                <w:top w:val="nil"/>
                <w:left w:val="nil"/>
                <w:bottom w:val="nil"/>
                <w:right w:val="nil"/>
                <w:between w:val="nil"/>
              </w:pBdr>
              <w:tabs>
                <w:tab w:val="center" w:pos="4419"/>
                <w:tab w:val="right" w:pos="8838"/>
              </w:tabs>
              <w:spacing w:after="0" w:line="276" w:lineRule="auto"/>
              <w:jc w:val="both"/>
              <w:rPr>
                <w:b/>
                <w:color w:val="000000"/>
                <w:sz w:val="24"/>
                <w:szCs w:val="24"/>
              </w:rPr>
            </w:pPr>
            <w:r>
              <w:rPr>
                <w:b/>
                <w:color w:val="000000"/>
                <w:sz w:val="24"/>
                <w:szCs w:val="24"/>
              </w:rPr>
              <w:t>Cargo</w:t>
            </w:r>
          </w:p>
        </w:tc>
        <w:tc>
          <w:tcPr>
            <w:tcW w:w="2410" w:type="dxa"/>
            <w:shd w:val="clear" w:color="auto" w:fill="D0CECE"/>
          </w:tcPr>
          <w:p w14:paraId="33FDDDDA" w14:textId="77777777" w:rsidR="00474EDF" w:rsidRDefault="004B565F">
            <w:pPr>
              <w:pBdr>
                <w:top w:val="nil"/>
                <w:left w:val="nil"/>
                <w:bottom w:val="nil"/>
                <w:right w:val="nil"/>
                <w:between w:val="nil"/>
              </w:pBdr>
              <w:tabs>
                <w:tab w:val="center" w:pos="4419"/>
                <w:tab w:val="right" w:pos="8838"/>
              </w:tabs>
              <w:spacing w:after="0" w:line="276" w:lineRule="auto"/>
              <w:jc w:val="both"/>
              <w:rPr>
                <w:b/>
                <w:color w:val="000000"/>
                <w:sz w:val="24"/>
                <w:szCs w:val="24"/>
              </w:rPr>
            </w:pPr>
            <w:r>
              <w:rPr>
                <w:b/>
                <w:color w:val="000000"/>
                <w:sz w:val="24"/>
                <w:szCs w:val="24"/>
              </w:rPr>
              <w:t>Firma</w:t>
            </w:r>
          </w:p>
        </w:tc>
      </w:tr>
      <w:tr w:rsidR="00474EDF" w14:paraId="0E793817" w14:textId="77777777" w:rsidTr="00540250">
        <w:trPr>
          <w:trHeight w:val="278"/>
        </w:trPr>
        <w:tc>
          <w:tcPr>
            <w:tcW w:w="1560" w:type="dxa"/>
            <w:shd w:val="clear" w:color="auto" w:fill="auto"/>
          </w:tcPr>
          <w:p w14:paraId="5DBA01F9" w14:textId="77777777" w:rsidR="00474EDF" w:rsidRPr="0095168B" w:rsidRDefault="004B565F">
            <w:pPr>
              <w:pBdr>
                <w:top w:val="nil"/>
                <w:left w:val="nil"/>
                <w:bottom w:val="nil"/>
                <w:right w:val="nil"/>
                <w:between w:val="nil"/>
              </w:pBdr>
              <w:tabs>
                <w:tab w:val="center" w:pos="4419"/>
                <w:tab w:val="right" w:pos="8838"/>
              </w:tabs>
              <w:spacing w:after="0" w:line="276" w:lineRule="auto"/>
              <w:jc w:val="both"/>
              <w:rPr>
                <w:b/>
                <w:color w:val="000000"/>
              </w:rPr>
            </w:pPr>
            <w:r w:rsidRPr="0095168B">
              <w:rPr>
                <w:b/>
                <w:color w:val="000000"/>
              </w:rPr>
              <w:t>Elaborado por</w:t>
            </w:r>
          </w:p>
        </w:tc>
        <w:tc>
          <w:tcPr>
            <w:tcW w:w="2551" w:type="dxa"/>
            <w:shd w:val="clear" w:color="auto" w:fill="auto"/>
          </w:tcPr>
          <w:p w14:paraId="43EAA7D1" w14:textId="1878928A" w:rsidR="00474EDF" w:rsidRDefault="00540250">
            <w:pPr>
              <w:pBdr>
                <w:top w:val="nil"/>
                <w:left w:val="nil"/>
                <w:bottom w:val="nil"/>
                <w:right w:val="nil"/>
                <w:between w:val="nil"/>
              </w:pBdr>
              <w:tabs>
                <w:tab w:val="center" w:pos="4419"/>
                <w:tab w:val="right" w:pos="8838"/>
              </w:tabs>
              <w:spacing w:after="0" w:line="276" w:lineRule="auto"/>
              <w:jc w:val="both"/>
              <w:rPr>
                <w:color w:val="000000"/>
                <w:sz w:val="24"/>
                <w:szCs w:val="24"/>
              </w:rPr>
            </w:pPr>
            <w:r>
              <w:rPr>
                <w:color w:val="000000"/>
                <w:sz w:val="24"/>
                <w:szCs w:val="24"/>
              </w:rPr>
              <w:t>Mgs. Máximo Quizhpe Tigrero</w:t>
            </w:r>
          </w:p>
        </w:tc>
        <w:tc>
          <w:tcPr>
            <w:tcW w:w="2410" w:type="dxa"/>
            <w:shd w:val="clear" w:color="auto" w:fill="auto"/>
          </w:tcPr>
          <w:p w14:paraId="1C34C828" w14:textId="649A860E" w:rsidR="00474EDF" w:rsidRDefault="00540250" w:rsidP="00540250">
            <w:pPr>
              <w:pBdr>
                <w:top w:val="nil"/>
                <w:left w:val="nil"/>
                <w:bottom w:val="nil"/>
                <w:right w:val="nil"/>
                <w:between w:val="nil"/>
              </w:pBdr>
              <w:tabs>
                <w:tab w:val="center" w:pos="4419"/>
                <w:tab w:val="right" w:pos="8838"/>
              </w:tabs>
              <w:spacing w:after="0" w:line="276" w:lineRule="auto"/>
              <w:jc w:val="center"/>
              <w:rPr>
                <w:color w:val="000000"/>
                <w:sz w:val="24"/>
                <w:szCs w:val="24"/>
              </w:rPr>
            </w:pPr>
            <w:r>
              <w:rPr>
                <w:color w:val="000000"/>
                <w:sz w:val="24"/>
                <w:szCs w:val="24"/>
              </w:rPr>
              <w:t>Director Financiero</w:t>
            </w:r>
          </w:p>
        </w:tc>
        <w:tc>
          <w:tcPr>
            <w:tcW w:w="2410" w:type="dxa"/>
            <w:shd w:val="clear" w:color="auto" w:fill="auto"/>
          </w:tcPr>
          <w:p w14:paraId="2FEF6818" w14:textId="77777777" w:rsidR="00474EDF" w:rsidRDefault="00474EDF">
            <w:pPr>
              <w:pBdr>
                <w:top w:val="nil"/>
                <w:left w:val="nil"/>
                <w:bottom w:val="nil"/>
                <w:right w:val="nil"/>
                <w:between w:val="nil"/>
              </w:pBdr>
              <w:tabs>
                <w:tab w:val="center" w:pos="4419"/>
                <w:tab w:val="right" w:pos="8838"/>
              </w:tabs>
              <w:spacing w:after="0" w:line="276" w:lineRule="auto"/>
              <w:jc w:val="both"/>
              <w:rPr>
                <w:b/>
                <w:color w:val="000000"/>
                <w:sz w:val="24"/>
                <w:szCs w:val="24"/>
              </w:rPr>
            </w:pPr>
          </w:p>
        </w:tc>
      </w:tr>
    </w:tbl>
    <w:p w14:paraId="06229502" w14:textId="77777777" w:rsidR="00474EDF" w:rsidRDefault="00474EDF">
      <w:pPr>
        <w:spacing w:after="0" w:line="276" w:lineRule="auto"/>
        <w:jc w:val="both"/>
        <w:rPr>
          <w:b/>
          <w:sz w:val="24"/>
          <w:szCs w:val="24"/>
        </w:rPr>
      </w:pPr>
    </w:p>
    <w:p w14:paraId="77BB21E0" w14:textId="77777777" w:rsidR="00474EDF" w:rsidRDefault="00474EDF">
      <w:pPr>
        <w:spacing w:after="0" w:line="276" w:lineRule="auto"/>
        <w:rPr>
          <w:b/>
          <w:sz w:val="24"/>
          <w:szCs w:val="24"/>
        </w:rPr>
      </w:pPr>
    </w:p>
    <w:sectPr w:rsidR="00474EDF" w:rsidSect="0095168B">
      <w:headerReference w:type="default" r:id="rId12"/>
      <w:footerReference w:type="default" r:id="rId13"/>
      <w:pgSz w:w="11907" w:h="16839" w:code="9"/>
      <w:pgMar w:top="1418" w:right="1701" w:bottom="1418" w:left="1843"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888A1" w14:textId="77777777" w:rsidR="00B01175" w:rsidRDefault="00B01175">
      <w:pPr>
        <w:spacing w:after="0" w:line="240" w:lineRule="auto"/>
      </w:pPr>
      <w:r>
        <w:separator/>
      </w:r>
    </w:p>
  </w:endnote>
  <w:endnote w:type="continuationSeparator" w:id="0">
    <w:p w14:paraId="4DCC6488" w14:textId="77777777" w:rsidR="00B01175" w:rsidRDefault="00B0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611829"/>
      <w:docPartObj>
        <w:docPartGallery w:val="Page Numbers (Bottom of Page)"/>
        <w:docPartUnique/>
      </w:docPartObj>
    </w:sdtPr>
    <w:sdtEndPr/>
    <w:sdtContent>
      <w:p w14:paraId="27E1CD8E" w14:textId="4E1AC8DF" w:rsidR="00080437" w:rsidRDefault="00080437">
        <w:pPr>
          <w:pStyle w:val="Piedepgina"/>
          <w:jc w:val="center"/>
        </w:pPr>
        <w:r>
          <w:fldChar w:fldCharType="begin"/>
        </w:r>
        <w:r>
          <w:instrText>PAGE   \* MERGEFORMAT</w:instrText>
        </w:r>
        <w:r>
          <w:fldChar w:fldCharType="separate"/>
        </w:r>
        <w:r w:rsidR="00BE2FC9" w:rsidRPr="00BE2FC9">
          <w:rPr>
            <w:noProof/>
            <w:lang w:val="es-ES"/>
          </w:rPr>
          <w:t>17</w:t>
        </w:r>
        <w:r>
          <w:fldChar w:fldCharType="end"/>
        </w:r>
      </w:p>
    </w:sdtContent>
  </w:sdt>
  <w:p w14:paraId="29EF7641" w14:textId="77777777" w:rsidR="00080437" w:rsidRDefault="0008043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7448A" w14:textId="77777777" w:rsidR="00B01175" w:rsidRDefault="00B01175">
      <w:pPr>
        <w:spacing w:after="0" w:line="240" w:lineRule="auto"/>
      </w:pPr>
      <w:r>
        <w:separator/>
      </w:r>
    </w:p>
  </w:footnote>
  <w:footnote w:type="continuationSeparator" w:id="0">
    <w:p w14:paraId="76DA16DF" w14:textId="77777777" w:rsidR="00B01175" w:rsidRDefault="00B01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0089" w14:textId="1327068F" w:rsidR="00080437" w:rsidRDefault="00080437">
    <w:pPr>
      <w:pBdr>
        <w:top w:val="nil"/>
        <w:left w:val="nil"/>
        <w:bottom w:val="nil"/>
        <w:right w:val="nil"/>
        <w:between w:val="nil"/>
      </w:pBdr>
      <w:tabs>
        <w:tab w:val="center" w:pos="4419"/>
        <w:tab w:val="right" w:pos="8838"/>
      </w:tabs>
      <w:spacing w:after="0" w:line="240" w:lineRule="auto"/>
      <w:rPr>
        <w:color w:val="000000"/>
      </w:rPr>
    </w:pPr>
  </w:p>
  <w:tbl>
    <w:tblPr>
      <w:tblStyle w:val="a5"/>
      <w:tblW w:w="84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0"/>
      <w:gridCol w:w="1488"/>
      <w:gridCol w:w="374"/>
      <w:gridCol w:w="2296"/>
      <w:gridCol w:w="1269"/>
    </w:tblGrid>
    <w:tr w:rsidR="00080437" w14:paraId="43C9D4E3" w14:textId="77777777" w:rsidTr="0095168B">
      <w:trPr>
        <w:trHeight w:val="454"/>
        <w:jc w:val="center"/>
      </w:trPr>
      <w:tc>
        <w:tcPr>
          <w:tcW w:w="3050" w:type="dxa"/>
          <w:vMerge w:val="restart"/>
          <w:shd w:val="clear" w:color="auto" w:fill="auto"/>
          <w:vAlign w:val="center"/>
        </w:tcPr>
        <w:p w14:paraId="358E005C" w14:textId="4E17D320" w:rsidR="00080437" w:rsidRDefault="00080437">
          <w:pPr>
            <w:spacing w:after="0" w:line="240" w:lineRule="auto"/>
            <w:jc w:val="center"/>
            <w:rPr>
              <w:b/>
            </w:rPr>
          </w:pPr>
          <w:bookmarkStart w:id="2" w:name="30j0zll" w:colFirst="0" w:colLast="0"/>
          <w:bookmarkEnd w:id="2"/>
          <w:r>
            <w:rPr>
              <w:b/>
            </w:rPr>
            <w:t xml:space="preserve">GOBIERNO AUTÓNOMO DESCENTRALIZADO MUNICIPAL DE LOJA </w:t>
          </w:r>
        </w:p>
        <w:p w14:paraId="23B097CD" w14:textId="77777777" w:rsidR="00080437" w:rsidRDefault="00080437">
          <w:pPr>
            <w:spacing w:after="0" w:line="240" w:lineRule="auto"/>
            <w:jc w:val="center"/>
            <w:rPr>
              <w:b/>
            </w:rPr>
          </w:pPr>
        </w:p>
      </w:tc>
      <w:tc>
        <w:tcPr>
          <w:tcW w:w="1862" w:type="dxa"/>
          <w:gridSpan w:val="2"/>
          <w:shd w:val="clear" w:color="auto" w:fill="auto"/>
          <w:vAlign w:val="center"/>
        </w:tcPr>
        <w:p w14:paraId="48BC46CC" w14:textId="77777777" w:rsidR="00080437" w:rsidRDefault="00080437">
          <w:pPr>
            <w:spacing w:after="0" w:line="240" w:lineRule="auto"/>
            <w:rPr>
              <w:b/>
            </w:rPr>
          </w:pPr>
          <w:r>
            <w:rPr>
              <w:b/>
            </w:rPr>
            <w:t>Unidad Productora:</w:t>
          </w:r>
        </w:p>
      </w:tc>
      <w:tc>
        <w:tcPr>
          <w:tcW w:w="3565" w:type="dxa"/>
          <w:gridSpan w:val="2"/>
          <w:shd w:val="clear" w:color="auto" w:fill="auto"/>
          <w:vAlign w:val="center"/>
        </w:tcPr>
        <w:p w14:paraId="79F4EA34" w14:textId="77777777" w:rsidR="00080437" w:rsidRDefault="00080437">
          <w:pPr>
            <w:spacing w:after="0" w:line="240" w:lineRule="auto"/>
            <w:jc w:val="center"/>
          </w:pPr>
          <w:r>
            <w:t>DIRECCION FINANCIERA</w:t>
          </w:r>
        </w:p>
      </w:tc>
    </w:tr>
    <w:tr w:rsidR="00080437" w14:paraId="4D3D35DF" w14:textId="77777777" w:rsidTr="0095168B">
      <w:trPr>
        <w:trHeight w:val="364"/>
        <w:jc w:val="center"/>
      </w:trPr>
      <w:tc>
        <w:tcPr>
          <w:tcW w:w="3050" w:type="dxa"/>
          <w:vMerge/>
          <w:shd w:val="clear" w:color="auto" w:fill="auto"/>
          <w:vAlign w:val="center"/>
        </w:tcPr>
        <w:p w14:paraId="30F8D604" w14:textId="77777777" w:rsidR="00080437" w:rsidRDefault="00080437">
          <w:pPr>
            <w:widowControl w:val="0"/>
            <w:pBdr>
              <w:top w:val="nil"/>
              <w:left w:val="nil"/>
              <w:bottom w:val="nil"/>
              <w:right w:val="nil"/>
              <w:between w:val="nil"/>
            </w:pBdr>
            <w:spacing w:after="0" w:line="276" w:lineRule="auto"/>
          </w:pPr>
        </w:p>
      </w:tc>
      <w:tc>
        <w:tcPr>
          <w:tcW w:w="1862" w:type="dxa"/>
          <w:gridSpan w:val="2"/>
          <w:shd w:val="clear" w:color="auto" w:fill="auto"/>
          <w:vAlign w:val="center"/>
        </w:tcPr>
        <w:p w14:paraId="55373137" w14:textId="77777777" w:rsidR="00080437" w:rsidRDefault="00080437">
          <w:pPr>
            <w:spacing w:after="0" w:line="240" w:lineRule="auto"/>
            <w:rPr>
              <w:b/>
            </w:rPr>
          </w:pPr>
          <w:r>
            <w:rPr>
              <w:b/>
            </w:rPr>
            <w:t>No. de Informe</w:t>
          </w:r>
        </w:p>
      </w:tc>
      <w:tc>
        <w:tcPr>
          <w:tcW w:w="3565" w:type="dxa"/>
          <w:gridSpan w:val="2"/>
          <w:shd w:val="clear" w:color="auto" w:fill="auto"/>
          <w:vAlign w:val="center"/>
        </w:tcPr>
        <w:p w14:paraId="4167FC0C" w14:textId="77777777" w:rsidR="00080437" w:rsidRDefault="00080437">
          <w:pPr>
            <w:spacing w:after="0" w:line="240" w:lineRule="auto"/>
            <w:jc w:val="center"/>
          </w:pPr>
          <w:r>
            <w:t>01-2020</w:t>
          </w:r>
        </w:p>
      </w:tc>
    </w:tr>
    <w:tr w:rsidR="00080437" w14:paraId="3B26086A" w14:textId="77777777" w:rsidTr="0095168B">
      <w:trPr>
        <w:trHeight w:val="411"/>
        <w:jc w:val="center"/>
      </w:trPr>
      <w:tc>
        <w:tcPr>
          <w:tcW w:w="3050" w:type="dxa"/>
          <w:vMerge/>
          <w:shd w:val="clear" w:color="auto" w:fill="auto"/>
          <w:vAlign w:val="center"/>
        </w:tcPr>
        <w:p w14:paraId="404879DD" w14:textId="77777777" w:rsidR="00080437" w:rsidRDefault="00080437">
          <w:pPr>
            <w:widowControl w:val="0"/>
            <w:pBdr>
              <w:top w:val="nil"/>
              <w:left w:val="nil"/>
              <w:bottom w:val="nil"/>
              <w:right w:val="nil"/>
              <w:between w:val="nil"/>
            </w:pBdr>
            <w:spacing w:after="0" w:line="276" w:lineRule="auto"/>
          </w:pPr>
        </w:p>
      </w:tc>
      <w:tc>
        <w:tcPr>
          <w:tcW w:w="1862" w:type="dxa"/>
          <w:gridSpan w:val="2"/>
          <w:shd w:val="clear" w:color="auto" w:fill="auto"/>
          <w:vAlign w:val="center"/>
        </w:tcPr>
        <w:p w14:paraId="3777E28F" w14:textId="77777777" w:rsidR="00080437" w:rsidRDefault="00080437">
          <w:pPr>
            <w:spacing w:after="0" w:line="240" w:lineRule="auto"/>
            <w:rPr>
              <w:b/>
            </w:rPr>
          </w:pPr>
          <w:r>
            <w:rPr>
              <w:b/>
            </w:rPr>
            <w:t>Fecha</w:t>
          </w:r>
        </w:p>
      </w:tc>
      <w:tc>
        <w:tcPr>
          <w:tcW w:w="3565" w:type="dxa"/>
          <w:gridSpan w:val="2"/>
          <w:shd w:val="clear" w:color="auto" w:fill="auto"/>
          <w:vAlign w:val="center"/>
        </w:tcPr>
        <w:p w14:paraId="0D3B6889" w14:textId="77777777" w:rsidR="00080437" w:rsidRDefault="00080437">
          <w:pPr>
            <w:spacing w:after="0" w:line="240" w:lineRule="auto"/>
            <w:jc w:val="center"/>
          </w:pPr>
          <w:r>
            <w:t>28-01-2020</w:t>
          </w:r>
        </w:p>
      </w:tc>
    </w:tr>
    <w:tr w:rsidR="00080437" w14:paraId="657F5421" w14:textId="77777777" w:rsidTr="0095168B">
      <w:trPr>
        <w:trHeight w:val="331"/>
        <w:jc w:val="center"/>
      </w:trPr>
      <w:tc>
        <w:tcPr>
          <w:tcW w:w="3050" w:type="dxa"/>
          <w:vMerge/>
          <w:shd w:val="clear" w:color="auto" w:fill="auto"/>
          <w:vAlign w:val="center"/>
        </w:tcPr>
        <w:p w14:paraId="3D1DB0A3" w14:textId="77777777" w:rsidR="00080437" w:rsidRDefault="00080437">
          <w:pPr>
            <w:widowControl w:val="0"/>
            <w:pBdr>
              <w:top w:val="nil"/>
              <w:left w:val="nil"/>
              <w:bottom w:val="nil"/>
              <w:right w:val="nil"/>
              <w:between w:val="nil"/>
            </w:pBdr>
            <w:spacing w:after="0" w:line="276" w:lineRule="auto"/>
          </w:pPr>
        </w:p>
      </w:tc>
      <w:tc>
        <w:tcPr>
          <w:tcW w:w="1488" w:type="dxa"/>
          <w:shd w:val="clear" w:color="auto" w:fill="auto"/>
          <w:vAlign w:val="center"/>
        </w:tcPr>
        <w:p w14:paraId="370E26CC" w14:textId="77777777" w:rsidR="00080437" w:rsidRDefault="00080437" w:rsidP="00D06352">
          <w:pPr>
            <w:spacing w:after="0" w:line="240" w:lineRule="auto"/>
            <w:rPr>
              <w:b/>
            </w:rPr>
          </w:pPr>
          <w:r>
            <w:rPr>
              <w:b/>
            </w:rPr>
            <w:t>Versión</w:t>
          </w:r>
        </w:p>
      </w:tc>
      <w:tc>
        <w:tcPr>
          <w:tcW w:w="374" w:type="dxa"/>
          <w:shd w:val="clear" w:color="auto" w:fill="auto"/>
          <w:vAlign w:val="center"/>
        </w:tcPr>
        <w:p w14:paraId="34F321D3" w14:textId="77777777" w:rsidR="00080437" w:rsidRDefault="00080437">
          <w:pPr>
            <w:spacing w:after="0" w:line="240" w:lineRule="auto"/>
            <w:jc w:val="right"/>
          </w:pPr>
          <w:r>
            <w:t>1</w:t>
          </w:r>
        </w:p>
      </w:tc>
      <w:tc>
        <w:tcPr>
          <w:tcW w:w="2296" w:type="dxa"/>
          <w:shd w:val="clear" w:color="auto" w:fill="auto"/>
          <w:vAlign w:val="center"/>
        </w:tcPr>
        <w:p w14:paraId="6E655A97" w14:textId="77777777" w:rsidR="00080437" w:rsidRDefault="00080437">
          <w:pPr>
            <w:spacing w:after="0" w:line="240" w:lineRule="auto"/>
            <w:jc w:val="right"/>
            <w:rPr>
              <w:b/>
            </w:rPr>
          </w:pPr>
          <w:r>
            <w:rPr>
              <w:b/>
            </w:rPr>
            <w:t>Código</w:t>
          </w:r>
        </w:p>
      </w:tc>
      <w:tc>
        <w:tcPr>
          <w:tcW w:w="1269" w:type="dxa"/>
          <w:shd w:val="clear" w:color="auto" w:fill="auto"/>
          <w:vAlign w:val="center"/>
        </w:tcPr>
        <w:p w14:paraId="415142E0" w14:textId="77777777" w:rsidR="00080437" w:rsidRDefault="00080437">
          <w:pPr>
            <w:spacing w:after="0" w:line="240" w:lineRule="auto"/>
            <w:jc w:val="right"/>
          </w:pPr>
        </w:p>
      </w:tc>
    </w:tr>
  </w:tbl>
  <w:p w14:paraId="74E750FC" w14:textId="77777777" w:rsidR="00080437" w:rsidRDefault="00080437" w:rsidP="00D0635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650D"/>
    <w:multiLevelType w:val="multilevel"/>
    <w:tmpl w:val="82B2865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23EFE"/>
    <w:multiLevelType w:val="multilevel"/>
    <w:tmpl w:val="A0A420D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1A20D3"/>
    <w:multiLevelType w:val="multilevel"/>
    <w:tmpl w:val="E72C2E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192F46"/>
    <w:multiLevelType w:val="multilevel"/>
    <w:tmpl w:val="8C38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8271AA"/>
    <w:multiLevelType w:val="multilevel"/>
    <w:tmpl w:val="A9E2B4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FE407B"/>
    <w:multiLevelType w:val="multilevel"/>
    <w:tmpl w:val="C6A09B34"/>
    <w:lvl w:ilvl="0">
      <w:start w:val="6"/>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3A0622E"/>
    <w:multiLevelType w:val="multilevel"/>
    <w:tmpl w:val="91505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3B0E30"/>
    <w:multiLevelType w:val="multilevel"/>
    <w:tmpl w:val="064009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567A76"/>
    <w:multiLevelType w:val="multilevel"/>
    <w:tmpl w:val="BD2CFC30"/>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4916B6"/>
    <w:multiLevelType w:val="multilevel"/>
    <w:tmpl w:val="6562D190"/>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D5728A7"/>
    <w:multiLevelType w:val="multilevel"/>
    <w:tmpl w:val="97426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4A5AF1"/>
    <w:multiLevelType w:val="multilevel"/>
    <w:tmpl w:val="122A38E6"/>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0756DE"/>
    <w:multiLevelType w:val="multilevel"/>
    <w:tmpl w:val="9206640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3A4A7AB3"/>
    <w:multiLevelType w:val="multilevel"/>
    <w:tmpl w:val="CB90F14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141FB2"/>
    <w:multiLevelType w:val="hybridMultilevel"/>
    <w:tmpl w:val="2B8C27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0071AA"/>
    <w:multiLevelType w:val="multilevel"/>
    <w:tmpl w:val="C250ED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443332"/>
    <w:multiLevelType w:val="multilevel"/>
    <w:tmpl w:val="C200F7A0"/>
    <w:lvl w:ilvl="0">
      <w:start w:val="1"/>
      <w:numFmt w:val="decimal"/>
      <w:lvlText w:val="%1."/>
      <w:lvlJc w:val="left"/>
      <w:pPr>
        <w:ind w:left="360" w:hanging="360"/>
      </w:p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9947CCA"/>
    <w:multiLevelType w:val="multilevel"/>
    <w:tmpl w:val="4528A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744905"/>
    <w:multiLevelType w:val="multilevel"/>
    <w:tmpl w:val="FC10B18A"/>
    <w:lvl w:ilvl="0">
      <w:start w:val="1"/>
      <w:numFmt w:val="upperRoman"/>
      <w:lvlText w:val="%1."/>
      <w:lvlJc w:val="left"/>
      <w:pPr>
        <w:ind w:left="720" w:hanging="720"/>
      </w:pPr>
    </w:lvl>
    <w:lvl w:ilvl="1">
      <w:start w:val="1"/>
      <w:numFmt w:val="decimal"/>
      <w:lvlText w:val="%1.%2"/>
      <w:lvlJc w:val="left"/>
      <w:pPr>
        <w:ind w:left="705" w:hanging="705"/>
      </w:pPr>
    </w:lvl>
    <w:lvl w:ilvl="2">
      <w:start w:val="1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7540A5E"/>
    <w:multiLevelType w:val="multilevel"/>
    <w:tmpl w:val="6562D190"/>
    <w:lvl w:ilvl="0">
      <w:start w:val="1"/>
      <w:numFmt w:val="upperRoman"/>
      <w:lvlText w:val="%1."/>
      <w:lvlJc w:val="left"/>
      <w:pPr>
        <w:ind w:left="6120" w:hanging="720"/>
      </w:pPr>
      <w:rPr>
        <w:b/>
      </w:rPr>
    </w:lvl>
    <w:lvl w:ilvl="1">
      <w:start w:val="1"/>
      <w:numFmt w:val="lowerLetter"/>
      <w:lvlText w:val="%2."/>
      <w:lvlJc w:val="left"/>
      <w:pPr>
        <w:ind w:left="6480" w:hanging="360"/>
      </w:pPr>
    </w:lvl>
    <w:lvl w:ilvl="2">
      <w:start w:val="1"/>
      <w:numFmt w:val="lowerRoman"/>
      <w:lvlText w:val="%3."/>
      <w:lvlJc w:val="right"/>
      <w:pPr>
        <w:ind w:left="7200" w:hanging="180"/>
      </w:pPr>
    </w:lvl>
    <w:lvl w:ilvl="3">
      <w:start w:val="1"/>
      <w:numFmt w:val="decimal"/>
      <w:lvlText w:val="%4."/>
      <w:lvlJc w:val="left"/>
      <w:pPr>
        <w:ind w:left="7920" w:hanging="360"/>
      </w:pPr>
    </w:lvl>
    <w:lvl w:ilvl="4">
      <w:start w:val="1"/>
      <w:numFmt w:val="lowerLetter"/>
      <w:lvlText w:val="%5."/>
      <w:lvlJc w:val="left"/>
      <w:pPr>
        <w:ind w:left="8640" w:hanging="360"/>
      </w:pPr>
    </w:lvl>
    <w:lvl w:ilvl="5">
      <w:start w:val="1"/>
      <w:numFmt w:val="lowerRoman"/>
      <w:lvlText w:val="%6."/>
      <w:lvlJc w:val="right"/>
      <w:pPr>
        <w:ind w:left="9360" w:hanging="180"/>
      </w:pPr>
    </w:lvl>
    <w:lvl w:ilvl="6">
      <w:start w:val="1"/>
      <w:numFmt w:val="decimal"/>
      <w:lvlText w:val="%7."/>
      <w:lvlJc w:val="left"/>
      <w:pPr>
        <w:ind w:left="10080" w:hanging="360"/>
      </w:pPr>
    </w:lvl>
    <w:lvl w:ilvl="7">
      <w:start w:val="1"/>
      <w:numFmt w:val="lowerLetter"/>
      <w:lvlText w:val="%8."/>
      <w:lvlJc w:val="left"/>
      <w:pPr>
        <w:ind w:left="10800" w:hanging="360"/>
      </w:pPr>
    </w:lvl>
    <w:lvl w:ilvl="8">
      <w:start w:val="1"/>
      <w:numFmt w:val="lowerRoman"/>
      <w:lvlText w:val="%9."/>
      <w:lvlJc w:val="right"/>
      <w:pPr>
        <w:ind w:left="11520" w:hanging="180"/>
      </w:pPr>
    </w:lvl>
  </w:abstractNum>
  <w:abstractNum w:abstractNumId="20" w15:restartNumberingAfterBreak="0">
    <w:nsid w:val="5FC13043"/>
    <w:multiLevelType w:val="multilevel"/>
    <w:tmpl w:val="6B08AA9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FE7FD6"/>
    <w:multiLevelType w:val="hybridMultilevel"/>
    <w:tmpl w:val="B4C8D22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ED36397"/>
    <w:multiLevelType w:val="multilevel"/>
    <w:tmpl w:val="4FA2563A"/>
    <w:lvl w:ilvl="0">
      <w:start w:val="1"/>
      <w:numFmt w:val="decimal"/>
      <w:lvlText w:val="%1."/>
      <w:lvlJc w:val="left"/>
      <w:pPr>
        <w:ind w:left="360" w:hanging="360"/>
      </w:pPr>
      <w:rPr>
        <w:rFonts w:ascii="Calibri" w:eastAsia="Calibri" w:hAnsi="Calibri" w:cs="Calibri"/>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F1522CA"/>
    <w:multiLevelType w:val="multilevel"/>
    <w:tmpl w:val="9E082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7"/>
  </w:num>
  <w:num w:numId="3">
    <w:abstractNumId w:val="6"/>
  </w:num>
  <w:num w:numId="4">
    <w:abstractNumId w:val="8"/>
  </w:num>
  <w:num w:numId="5">
    <w:abstractNumId w:val="13"/>
  </w:num>
  <w:num w:numId="6">
    <w:abstractNumId w:val="4"/>
  </w:num>
  <w:num w:numId="7">
    <w:abstractNumId w:val="12"/>
  </w:num>
  <w:num w:numId="8">
    <w:abstractNumId w:val="22"/>
  </w:num>
  <w:num w:numId="9">
    <w:abstractNumId w:val="5"/>
  </w:num>
  <w:num w:numId="10">
    <w:abstractNumId w:val="19"/>
  </w:num>
  <w:num w:numId="11">
    <w:abstractNumId w:val="11"/>
  </w:num>
  <w:num w:numId="12">
    <w:abstractNumId w:val="7"/>
  </w:num>
  <w:num w:numId="13">
    <w:abstractNumId w:val="10"/>
  </w:num>
  <w:num w:numId="14">
    <w:abstractNumId w:val="1"/>
  </w:num>
  <w:num w:numId="15">
    <w:abstractNumId w:val="20"/>
  </w:num>
  <w:num w:numId="16">
    <w:abstractNumId w:val="3"/>
  </w:num>
  <w:num w:numId="17">
    <w:abstractNumId w:val="23"/>
  </w:num>
  <w:num w:numId="18">
    <w:abstractNumId w:val="18"/>
  </w:num>
  <w:num w:numId="19">
    <w:abstractNumId w:val="15"/>
  </w:num>
  <w:num w:numId="20">
    <w:abstractNumId w:val="9"/>
  </w:num>
  <w:num w:numId="21">
    <w:abstractNumId w:val="14"/>
  </w:num>
  <w:num w:numId="22">
    <w:abstractNumId w:val="2"/>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DF"/>
    <w:rsid w:val="000233DC"/>
    <w:rsid w:val="00041BBD"/>
    <w:rsid w:val="00067F7F"/>
    <w:rsid w:val="00080437"/>
    <w:rsid w:val="000940B2"/>
    <w:rsid w:val="000B25AB"/>
    <w:rsid w:val="000D0F58"/>
    <w:rsid w:val="000E172C"/>
    <w:rsid w:val="000F3F66"/>
    <w:rsid w:val="001004DA"/>
    <w:rsid w:val="00100582"/>
    <w:rsid w:val="0010225D"/>
    <w:rsid w:val="00105453"/>
    <w:rsid w:val="0012335D"/>
    <w:rsid w:val="001307FF"/>
    <w:rsid w:val="00133D77"/>
    <w:rsid w:val="00135C8E"/>
    <w:rsid w:val="00157603"/>
    <w:rsid w:val="001644C9"/>
    <w:rsid w:val="001D6B38"/>
    <w:rsid w:val="001D7738"/>
    <w:rsid w:val="001F6736"/>
    <w:rsid w:val="0023096F"/>
    <w:rsid w:val="0025357C"/>
    <w:rsid w:val="002671D5"/>
    <w:rsid w:val="00291D43"/>
    <w:rsid w:val="00292C7D"/>
    <w:rsid w:val="002B1592"/>
    <w:rsid w:val="002B30E0"/>
    <w:rsid w:val="002C06F4"/>
    <w:rsid w:val="002D7E5B"/>
    <w:rsid w:val="002F650C"/>
    <w:rsid w:val="00310F0B"/>
    <w:rsid w:val="00332CAC"/>
    <w:rsid w:val="00344F60"/>
    <w:rsid w:val="00360F33"/>
    <w:rsid w:val="0036631E"/>
    <w:rsid w:val="003A0AF9"/>
    <w:rsid w:val="003D7D27"/>
    <w:rsid w:val="00402016"/>
    <w:rsid w:val="00403E7A"/>
    <w:rsid w:val="00431C72"/>
    <w:rsid w:val="00456412"/>
    <w:rsid w:val="00467D61"/>
    <w:rsid w:val="004729A3"/>
    <w:rsid w:val="00474EDF"/>
    <w:rsid w:val="004924D8"/>
    <w:rsid w:val="004A0916"/>
    <w:rsid w:val="004A3016"/>
    <w:rsid w:val="004A5CBB"/>
    <w:rsid w:val="004B565F"/>
    <w:rsid w:val="004C4683"/>
    <w:rsid w:val="004D1065"/>
    <w:rsid w:val="004F6146"/>
    <w:rsid w:val="004F65AD"/>
    <w:rsid w:val="00540250"/>
    <w:rsid w:val="0055232D"/>
    <w:rsid w:val="00563053"/>
    <w:rsid w:val="005655D8"/>
    <w:rsid w:val="0058765D"/>
    <w:rsid w:val="005A130C"/>
    <w:rsid w:val="005B281C"/>
    <w:rsid w:val="005C4B6D"/>
    <w:rsid w:val="005E3990"/>
    <w:rsid w:val="00606B4F"/>
    <w:rsid w:val="006355E8"/>
    <w:rsid w:val="0063650F"/>
    <w:rsid w:val="00694B0B"/>
    <w:rsid w:val="006B5AF5"/>
    <w:rsid w:val="006D2084"/>
    <w:rsid w:val="006D4873"/>
    <w:rsid w:val="00700264"/>
    <w:rsid w:val="007009B4"/>
    <w:rsid w:val="00716D41"/>
    <w:rsid w:val="007750C5"/>
    <w:rsid w:val="007C0756"/>
    <w:rsid w:val="00824B88"/>
    <w:rsid w:val="008D5641"/>
    <w:rsid w:val="008E1F53"/>
    <w:rsid w:val="00903E12"/>
    <w:rsid w:val="00916B47"/>
    <w:rsid w:val="00950F81"/>
    <w:rsid w:val="0095168B"/>
    <w:rsid w:val="009740ED"/>
    <w:rsid w:val="00983C74"/>
    <w:rsid w:val="00A00A30"/>
    <w:rsid w:val="00A13234"/>
    <w:rsid w:val="00A24D47"/>
    <w:rsid w:val="00A604CD"/>
    <w:rsid w:val="00AA5B42"/>
    <w:rsid w:val="00AD214B"/>
    <w:rsid w:val="00AD25F5"/>
    <w:rsid w:val="00AF2DCA"/>
    <w:rsid w:val="00AF6DF2"/>
    <w:rsid w:val="00B01175"/>
    <w:rsid w:val="00B0554B"/>
    <w:rsid w:val="00B113A0"/>
    <w:rsid w:val="00B32B55"/>
    <w:rsid w:val="00B65EBB"/>
    <w:rsid w:val="00B76277"/>
    <w:rsid w:val="00BC0FA8"/>
    <w:rsid w:val="00BD1DA5"/>
    <w:rsid w:val="00BE2FC9"/>
    <w:rsid w:val="00BE3B4E"/>
    <w:rsid w:val="00C038F8"/>
    <w:rsid w:val="00C817D4"/>
    <w:rsid w:val="00C90F91"/>
    <w:rsid w:val="00C912F9"/>
    <w:rsid w:val="00CC3FE2"/>
    <w:rsid w:val="00D06352"/>
    <w:rsid w:val="00D43544"/>
    <w:rsid w:val="00D646CC"/>
    <w:rsid w:val="00D84BA4"/>
    <w:rsid w:val="00DC5A1F"/>
    <w:rsid w:val="00DE08BC"/>
    <w:rsid w:val="00DE7241"/>
    <w:rsid w:val="00DF53C2"/>
    <w:rsid w:val="00E06AA4"/>
    <w:rsid w:val="00E16931"/>
    <w:rsid w:val="00E23262"/>
    <w:rsid w:val="00E359B7"/>
    <w:rsid w:val="00E64FF4"/>
    <w:rsid w:val="00E7549C"/>
    <w:rsid w:val="00E761EB"/>
    <w:rsid w:val="00EA3FBA"/>
    <w:rsid w:val="00EB0402"/>
    <w:rsid w:val="00EE2C2A"/>
    <w:rsid w:val="00EF5782"/>
    <w:rsid w:val="00F77BF9"/>
    <w:rsid w:val="00F941AA"/>
    <w:rsid w:val="00FB32A7"/>
    <w:rsid w:val="00FB4561"/>
    <w:rsid w:val="00FD2A41"/>
    <w:rsid w:val="00FD6000"/>
    <w:rsid w:val="00FE32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64C23"/>
  <w15:docId w15:val="{BE6770CC-D77D-4189-8ECF-7735006E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C"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b/>
      <w:color w:val="2E75B5"/>
      <w:sz w:val="28"/>
      <w:szCs w:val="28"/>
    </w:rPr>
  </w:style>
  <w:style w:type="paragraph" w:styleId="Ttulo2">
    <w:name w:val="heading 2"/>
    <w:basedOn w:val="Normal"/>
    <w:next w:val="Normal"/>
    <w:pPr>
      <w:keepNext/>
      <w:keepLines/>
      <w:spacing w:before="40" w:after="0"/>
      <w:outlineLvl w:val="1"/>
    </w:pPr>
    <w:rPr>
      <w:rFonts w:ascii="Times New Roman" w:eastAsia="Times New Roman" w:hAnsi="Times New Roman" w:cs="Times New Roman"/>
      <w:b/>
      <w:color w:val="00000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BD1DA5"/>
    <w:rPr>
      <w:color w:val="0000FF" w:themeColor="hyperlink"/>
      <w:u w:val="single"/>
    </w:rPr>
  </w:style>
  <w:style w:type="character" w:styleId="Refdecomentario">
    <w:name w:val="annotation reference"/>
    <w:basedOn w:val="Fuentedeprrafopredeter"/>
    <w:uiPriority w:val="99"/>
    <w:semiHidden/>
    <w:unhideWhenUsed/>
    <w:rsid w:val="00FD6000"/>
    <w:rPr>
      <w:sz w:val="16"/>
      <w:szCs w:val="16"/>
    </w:rPr>
  </w:style>
  <w:style w:type="paragraph" w:styleId="Textocomentario">
    <w:name w:val="annotation text"/>
    <w:basedOn w:val="Normal"/>
    <w:link w:val="TextocomentarioCar"/>
    <w:uiPriority w:val="99"/>
    <w:semiHidden/>
    <w:unhideWhenUsed/>
    <w:rsid w:val="00FD60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6000"/>
    <w:rPr>
      <w:sz w:val="20"/>
      <w:szCs w:val="20"/>
    </w:rPr>
  </w:style>
  <w:style w:type="paragraph" w:styleId="Asuntodelcomentario">
    <w:name w:val="annotation subject"/>
    <w:basedOn w:val="Textocomentario"/>
    <w:next w:val="Textocomentario"/>
    <w:link w:val="AsuntodelcomentarioCar"/>
    <w:uiPriority w:val="99"/>
    <w:semiHidden/>
    <w:unhideWhenUsed/>
    <w:rsid w:val="00FD6000"/>
    <w:rPr>
      <w:b/>
      <w:bCs/>
    </w:rPr>
  </w:style>
  <w:style w:type="character" w:customStyle="1" w:styleId="AsuntodelcomentarioCar">
    <w:name w:val="Asunto del comentario Car"/>
    <w:basedOn w:val="TextocomentarioCar"/>
    <w:link w:val="Asuntodelcomentario"/>
    <w:uiPriority w:val="99"/>
    <w:semiHidden/>
    <w:rsid w:val="00FD6000"/>
    <w:rPr>
      <w:b/>
      <w:bCs/>
      <w:sz w:val="20"/>
      <w:szCs w:val="20"/>
    </w:rPr>
  </w:style>
  <w:style w:type="paragraph" w:styleId="Textodeglobo">
    <w:name w:val="Balloon Text"/>
    <w:basedOn w:val="Normal"/>
    <w:link w:val="TextodegloboCar"/>
    <w:uiPriority w:val="99"/>
    <w:semiHidden/>
    <w:unhideWhenUsed/>
    <w:rsid w:val="003663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631E"/>
    <w:rPr>
      <w:rFonts w:ascii="Segoe UI" w:hAnsi="Segoe UI" w:cs="Segoe UI"/>
      <w:sz w:val="18"/>
      <w:szCs w:val="18"/>
    </w:rPr>
  </w:style>
  <w:style w:type="paragraph" w:styleId="Prrafodelista">
    <w:name w:val="List Paragraph"/>
    <w:basedOn w:val="Normal"/>
    <w:uiPriority w:val="34"/>
    <w:qFormat/>
    <w:rsid w:val="00950F81"/>
    <w:pPr>
      <w:ind w:left="720"/>
      <w:contextualSpacing/>
    </w:pPr>
  </w:style>
  <w:style w:type="paragraph" w:styleId="Encabezado">
    <w:name w:val="header"/>
    <w:basedOn w:val="Normal"/>
    <w:link w:val="EncabezadoCar"/>
    <w:uiPriority w:val="99"/>
    <w:unhideWhenUsed/>
    <w:rsid w:val="00D063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352"/>
  </w:style>
  <w:style w:type="paragraph" w:styleId="Piedepgina">
    <w:name w:val="footer"/>
    <w:basedOn w:val="Normal"/>
    <w:link w:val="PiedepginaCar"/>
    <w:uiPriority w:val="99"/>
    <w:unhideWhenUsed/>
    <w:rsid w:val="00D063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352"/>
  </w:style>
  <w:style w:type="paragraph" w:styleId="Textonotaalfinal">
    <w:name w:val="endnote text"/>
    <w:basedOn w:val="Normal"/>
    <w:link w:val="TextonotaalfinalCar"/>
    <w:uiPriority w:val="99"/>
    <w:semiHidden/>
    <w:unhideWhenUsed/>
    <w:rsid w:val="004924D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924D8"/>
    <w:rPr>
      <w:sz w:val="20"/>
      <w:szCs w:val="20"/>
    </w:rPr>
  </w:style>
  <w:style w:type="character" w:styleId="Refdenotaalfinal">
    <w:name w:val="endnote reference"/>
    <w:basedOn w:val="Fuentedeprrafopredeter"/>
    <w:uiPriority w:val="99"/>
    <w:semiHidden/>
    <w:unhideWhenUsed/>
    <w:rsid w:val="004924D8"/>
    <w:rPr>
      <w:vertAlign w:val="superscript"/>
    </w:rPr>
  </w:style>
  <w:style w:type="paragraph" w:styleId="TtulodeTDC">
    <w:name w:val="TOC Heading"/>
    <w:basedOn w:val="Ttulo1"/>
    <w:next w:val="Normal"/>
    <w:uiPriority w:val="39"/>
    <w:unhideWhenUsed/>
    <w:qFormat/>
    <w:rsid w:val="004924D8"/>
    <w:pPr>
      <w:spacing w:before="240"/>
      <w:outlineLvl w:val="9"/>
    </w:pPr>
    <w:rPr>
      <w:rFonts w:asciiTheme="majorHAnsi" w:eastAsiaTheme="majorEastAsia" w:hAnsiTheme="majorHAnsi" w:cstheme="majorBidi"/>
      <w:b w:val="0"/>
      <w:color w:val="365F91" w:themeColor="accent1" w:themeShade="BF"/>
      <w:sz w:val="32"/>
      <w:szCs w:val="32"/>
      <w:lang w:val="es-MX" w:eastAsia="es-MX"/>
    </w:rPr>
  </w:style>
  <w:style w:type="paragraph" w:styleId="TDC1">
    <w:name w:val="toc 1"/>
    <w:basedOn w:val="Normal"/>
    <w:next w:val="Normal"/>
    <w:autoRedefine/>
    <w:uiPriority w:val="39"/>
    <w:unhideWhenUsed/>
    <w:rsid w:val="004924D8"/>
    <w:pPr>
      <w:spacing w:after="100"/>
    </w:pPr>
  </w:style>
  <w:style w:type="paragraph" w:styleId="TDC2">
    <w:name w:val="toc 2"/>
    <w:basedOn w:val="Normal"/>
    <w:next w:val="Normal"/>
    <w:autoRedefine/>
    <w:uiPriority w:val="39"/>
    <w:unhideWhenUsed/>
    <w:rsid w:val="004924D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ja.gob.e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caldia@loja.gob.e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4982C-8822-47AE-848F-CA3065E9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11397</Words>
  <Characters>62685</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Maximo Quizhpe</cp:lastModifiedBy>
  <cp:revision>2</cp:revision>
  <cp:lastPrinted>2020-02-14T19:44:00Z</cp:lastPrinted>
  <dcterms:created xsi:type="dcterms:W3CDTF">2020-02-17T14:44:00Z</dcterms:created>
  <dcterms:modified xsi:type="dcterms:W3CDTF">2020-02-17T14:44:00Z</dcterms:modified>
</cp:coreProperties>
</file>